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90860" w14:textId="791BE683" w:rsidR="007B6C28" w:rsidRDefault="007B6C28" w:rsidP="00D01E01">
      <w:pPr>
        <w:pStyle w:val="NormalIndent1"/>
        <w:ind w:left="0"/>
        <w:jc w:val="both"/>
      </w:pPr>
      <w:bookmarkStart w:id="1" w:name="_GoBack"/>
      <w:bookmarkEnd w:id="1"/>
      <w:r w:rsidRPr="007B6C28">
        <w:t xml:space="preserve">The consequences of </w:t>
      </w:r>
      <w:r w:rsidR="00AB720D">
        <w:t>climate change and</w:t>
      </w:r>
      <w:r w:rsidR="009572E3">
        <w:t xml:space="preserve"> </w:t>
      </w:r>
      <w:r w:rsidRPr="007B6C28">
        <w:t>disasters are experi</w:t>
      </w:r>
      <w:r>
        <w:t>enced by all sectors of society,</w:t>
      </w:r>
      <w:r w:rsidRPr="007B6C28">
        <w:t xml:space="preserve"> private and public.</w:t>
      </w:r>
      <w:r>
        <w:t xml:space="preserve"> A</w:t>
      </w:r>
      <w:r w:rsidRPr="007B6C28">
        <w:t xml:space="preserve">ll sectors have a role to play in responding to climate change and engaging in disaster risk management. Despite strong interest and capacity, at present the private sector in Vanuatu tends to play an ad hoc role in </w:t>
      </w:r>
      <w:r w:rsidR="009572E3">
        <w:t xml:space="preserve">climate change adaptation, greenhouse gas emission, </w:t>
      </w:r>
      <w:r w:rsidRPr="007B6C28">
        <w:t xml:space="preserve">disaster response and resilience building activities. </w:t>
      </w:r>
    </w:p>
    <w:p w14:paraId="2333332D" w14:textId="3AF64423" w:rsidR="007B6C28" w:rsidRDefault="007B6C28" w:rsidP="00D01E01">
      <w:pPr>
        <w:pStyle w:val="NormalIndent1"/>
        <w:ind w:left="0"/>
        <w:jc w:val="both"/>
      </w:pPr>
      <w:r>
        <w:t xml:space="preserve">To support strategic and holistic engagement by the private sector, the Vanuatu Chamber of Commerce and Industry (VCCI), </w:t>
      </w:r>
      <w:r w:rsidRPr="007B6C28">
        <w:t>the Connecting Business initiative</w:t>
      </w:r>
      <w:r w:rsidR="009572E3">
        <w:t xml:space="preserve">, </w:t>
      </w:r>
      <w:r w:rsidR="00560468">
        <w:t>the UNDP Paci</w:t>
      </w:r>
      <w:r w:rsidR="00065EA5">
        <w:t xml:space="preserve">fic Risk Resilience Program, </w:t>
      </w:r>
      <w:r>
        <w:t>the Local Supplier Engagement Project</w:t>
      </w:r>
      <w:r w:rsidR="009572E3">
        <w:t xml:space="preserve">, and the </w:t>
      </w:r>
      <w:r w:rsidR="009572E3" w:rsidRPr="009572E3">
        <w:t>DFAT/GIZ Climate Finance Readiness for the Pacific (CFRP)</w:t>
      </w:r>
      <w:r w:rsidR="009572E3">
        <w:t xml:space="preserve"> Project </w:t>
      </w:r>
      <w:r>
        <w:t>are supporting the launch of a Vanuatu Business Resilience Committee.</w:t>
      </w:r>
      <w:r w:rsidR="00AB720D">
        <w:t xml:space="preserve"> </w:t>
      </w:r>
      <w:r>
        <w:t xml:space="preserve">This Committee will: </w:t>
      </w:r>
      <w:r w:rsidRPr="007B6C28">
        <w:t xml:space="preserve">1) </w:t>
      </w:r>
      <w:r>
        <w:t>build</w:t>
      </w:r>
      <w:r w:rsidRPr="007B6C28">
        <w:t xml:space="preserve"> the resilience of businesses to shocks; 2) strengthen the engagement of the private sector in </w:t>
      </w:r>
      <w:r w:rsidR="009572E3">
        <w:t xml:space="preserve">climate change &amp; </w:t>
      </w:r>
      <w:r w:rsidRPr="007B6C28">
        <w:t xml:space="preserve">disaster risk management; and 3) provide a regular forum for the private sector to convene with Government, UN and NGO actors </w:t>
      </w:r>
    </w:p>
    <w:p w14:paraId="7E3F1930" w14:textId="19BE5C2E" w:rsidR="003D3CDE" w:rsidRPr="003D3CDE" w:rsidRDefault="007B6C28" w:rsidP="001F25CB">
      <w:pPr>
        <w:pStyle w:val="NormalIndent1"/>
        <w:ind w:left="0"/>
        <w:jc w:val="both"/>
      </w:pPr>
      <w:r>
        <w:t xml:space="preserve">We invite you to support the launch of the Vanuatu Business Resilience Committee and join us for a consultation to explore opportunities and identify next steps on </w:t>
      </w:r>
      <w:r w:rsidR="007337C2">
        <w:t xml:space="preserve">Thursday 6 July.  </w:t>
      </w:r>
    </w:p>
    <w:p w14:paraId="55B65074" w14:textId="77777777" w:rsidR="001F25CB" w:rsidRDefault="001F25CB" w:rsidP="003D3CDE">
      <w:pPr>
        <w:pStyle w:val="NormalIndent1"/>
        <w:ind w:left="0"/>
        <w:rPr>
          <w:b/>
        </w:rPr>
      </w:pPr>
      <w:r>
        <w:rPr>
          <w:b/>
        </w:rPr>
        <w:t>Agenda</w:t>
      </w:r>
    </w:p>
    <w:p w14:paraId="4E396275" w14:textId="77777777" w:rsidR="001F25CB" w:rsidRDefault="007B6C28" w:rsidP="003D3CDE">
      <w:pPr>
        <w:pStyle w:val="NormalIndent1"/>
        <w:ind w:left="0"/>
        <w:rPr>
          <w:b/>
        </w:rPr>
      </w:pPr>
      <w:r>
        <w:rPr>
          <w:b/>
        </w:rPr>
        <w:t>17:00 – 17:15</w:t>
      </w:r>
      <w:r w:rsidR="003D3CDE">
        <w:rPr>
          <w:b/>
        </w:rPr>
        <w:t xml:space="preserve">: </w:t>
      </w:r>
      <w:r w:rsidR="001F25CB" w:rsidRPr="004F1CCB">
        <w:rPr>
          <w:b/>
        </w:rPr>
        <w:t>Welcome</w:t>
      </w:r>
    </w:p>
    <w:p w14:paraId="0A830710" w14:textId="77777777" w:rsidR="00BB373B" w:rsidRPr="00BB373B" w:rsidRDefault="00914821" w:rsidP="003D3CDE">
      <w:pPr>
        <w:pStyle w:val="NormalIndent1"/>
        <w:ind w:left="0"/>
      </w:pPr>
      <w:r>
        <w:t xml:space="preserve">NDMO Director &amp; VCCI </w:t>
      </w:r>
      <w:r w:rsidR="00FB17FC">
        <w:t xml:space="preserve">CEO </w:t>
      </w:r>
    </w:p>
    <w:p w14:paraId="5FB29B25" w14:textId="77777777" w:rsidR="003D3CDE" w:rsidRDefault="007B6C28" w:rsidP="003D3CDE">
      <w:pPr>
        <w:pStyle w:val="NormalIndent1"/>
        <w:ind w:left="0"/>
        <w:rPr>
          <w:b/>
        </w:rPr>
      </w:pPr>
      <w:r>
        <w:rPr>
          <w:b/>
        </w:rPr>
        <w:t>17:15</w:t>
      </w:r>
      <w:r w:rsidR="003D3CDE">
        <w:rPr>
          <w:b/>
        </w:rPr>
        <w:t xml:space="preserve"> – </w:t>
      </w:r>
      <w:r>
        <w:rPr>
          <w:b/>
        </w:rPr>
        <w:t>17</w:t>
      </w:r>
      <w:r w:rsidR="003D3CDE">
        <w:rPr>
          <w:b/>
        </w:rPr>
        <w:t>:</w:t>
      </w:r>
      <w:r w:rsidR="00914821">
        <w:rPr>
          <w:b/>
        </w:rPr>
        <w:t>45</w:t>
      </w:r>
      <w:r w:rsidR="003D3CDE">
        <w:rPr>
          <w:b/>
        </w:rPr>
        <w:t xml:space="preserve">: </w:t>
      </w:r>
      <w:r>
        <w:rPr>
          <w:b/>
        </w:rPr>
        <w:t xml:space="preserve">Experience </w:t>
      </w:r>
      <w:r w:rsidR="00914821">
        <w:rPr>
          <w:b/>
        </w:rPr>
        <w:t xml:space="preserve">and opportunity </w:t>
      </w:r>
      <w:r>
        <w:rPr>
          <w:b/>
        </w:rPr>
        <w:t>exchange</w:t>
      </w:r>
    </w:p>
    <w:p w14:paraId="61F6CC55" w14:textId="77777777" w:rsidR="00914821" w:rsidRDefault="00914821" w:rsidP="00914821">
      <w:pPr>
        <w:pStyle w:val="NormalIndent1"/>
        <w:numPr>
          <w:ilvl w:val="0"/>
          <w:numId w:val="32"/>
        </w:numPr>
      </w:pPr>
      <w:r>
        <w:t>Yaser Maher, CEO, Digicel (TBC)</w:t>
      </w:r>
    </w:p>
    <w:p w14:paraId="5409B650" w14:textId="77777777" w:rsidR="00914821" w:rsidRDefault="00914821" w:rsidP="00AE232F">
      <w:pPr>
        <w:pStyle w:val="NormalIndent1"/>
        <w:numPr>
          <w:ilvl w:val="0"/>
          <w:numId w:val="32"/>
        </w:numPr>
      </w:pPr>
      <w:r>
        <w:t>Luke Johns</w:t>
      </w:r>
      <w:r w:rsidR="001C612D">
        <w:t>t</w:t>
      </w:r>
      <w:r>
        <w:t xml:space="preserve">on, </w:t>
      </w:r>
      <w:r w:rsidR="00AE232F" w:rsidRPr="00AE232F">
        <w:t xml:space="preserve">Pacific Local Supplier Engagement initiative </w:t>
      </w:r>
    </w:p>
    <w:p w14:paraId="13A40850" w14:textId="77777777" w:rsidR="00914821" w:rsidRDefault="00914821" w:rsidP="00914821">
      <w:pPr>
        <w:pStyle w:val="NormalIndent1"/>
        <w:numPr>
          <w:ilvl w:val="0"/>
          <w:numId w:val="32"/>
        </w:numPr>
      </w:pPr>
      <w:r>
        <w:t>Additional business champion [UNELCO, TBC]</w:t>
      </w:r>
    </w:p>
    <w:p w14:paraId="16DF9219" w14:textId="77777777" w:rsidR="00914821" w:rsidRDefault="00914821" w:rsidP="00914821">
      <w:pPr>
        <w:pStyle w:val="NormalIndent1"/>
        <w:numPr>
          <w:ilvl w:val="0"/>
          <w:numId w:val="32"/>
        </w:numPr>
      </w:pPr>
      <w:r>
        <w:t>Chris</w:t>
      </w:r>
      <w:r w:rsidR="009572E3">
        <w:t>topher</w:t>
      </w:r>
      <w:r>
        <w:t xml:space="preserve"> Bartlett, GIZ (TBC)</w:t>
      </w:r>
    </w:p>
    <w:p w14:paraId="19F482EE" w14:textId="77777777" w:rsidR="004F2098" w:rsidRDefault="00A33090" w:rsidP="003D3CDE">
      <w:pPr>
        <w:pStyle w:val="NormalIndent1"/>
        <w:ind w:left="0"/>
        <w:rPr>
          <w:b/>
        </w:rPr>
      </w:pPr>
      <w:r>
        <w:rPr>
          <w:b/>
        </w:rPr>
        <w:t>17</w:t>
      </w:r>
      <w:r w:rsidR="00136A05">
        <w:rPr>
          <w:b/>
        </w:rPr>
        <w:t>:45</w:t>
      </w:r>
      <w:r>
        <w:rPr>
          <w:b/>
        </w:rPr>
        <w:t xml:space="preserve"> – 18:00</w:t>
      </w:r>
      <w:r w:rsidR="004F2098">
        <w:rPr>
          <w:b/>
        </w:rPr>
        <w:t xml:space="preserve">: </w:t>
      </w:r>
      <w:r w:rsidR="00B97DF2">
        <w:rPr>
          <w:b/>
        </w:rPr>
        <w:t>Learning from experiences elsewhere</w:t>
      </w:r>
    </w:p>
    <w:p w14:paraId="544FA0A1" w14:textId="77777777" w:rsidR="004F2098" w:rsidRPr="004F2098" w:rsidRDefault="007B6C28" w:rsidP="003D3CDE">
      <w:pPr>
        <w:pStyle w:val="NormalIndent1"/>
        <w:ind w:left="0"/>
      </w:pPr>
      <w:r>
        <w:t>Fiji Busin</w:t>
      </w:r>
      <w:r w:rsidR="00914821">
        <w:t>ess Disaster Resilience Council / PRRP / CBi</w:t>
      </w:r>
    </w:p>
    <w:p w14:paraId="0DD214DC" w14:textId="77777777" w:rsidR="00136A05" w:rsidRPr="003D3CDE" w:rsidRDefault="00A33090" w:rsidP="00136A05">
      <w:pPr>
        <w:pStyle w:val="NormalIndent1"/>
        <w:ind w:left="0"/>
        <w:rPr>
          <w:b/>
        </w:rPr>
      </w:pPr>
      <w:r>
        <w:rPr>
          <w:b/>
        </w:rPr>
        <w:t>18:00 – 18:</w:t>
      </w:r>
      <w:r w:rsidR="00914821">
        <w:rPr>
          <w:b/>
        </w:rPr>
        <w:t>30: Ideas exchange:</w:t>
      </w:r>
      <w:r w:rsidR="00136A05">
        <w:rPr>
          <w:b/>
        </w:rPr>
        <w:t xml:space="preserve"> </w:t>
      </w:r>
      <w:r w:rsidR="00914821">
        <w:rPr>
          <w:b/>
        </w:rPr>
        <w:t>P</w:t>
      </w:r>
      <w:r w:rsidR="00136A05">
        <w:rPr>
          <w:b/>
        </w:rPr>
        <w:t xml:space="preserve">roposed </w:t>
      </w:r>
      <w:r w:rsidR="007B6C28">
        <w:rPr>
          <w:b/>
        </w:rPr>
        <w:t>Vanuatu Business Resilience Committee</w:t>
      </w:r>
    </w:p>
    <w:p w14:paraId="4F7703A1" w14:textId="77777777" w:rsidR="00136A05" w:rsidRPr="004F2098" w:rsidRDefault="00914821" w:rsidP="00136A05">
      <w:pPr>
        <w:pStyle w:val="NormalIndent1"/>
        <w:ind w:left="0"/>
      </w:pPr>
      <w:r>
        <w:t>VCCI GM presentation and facilitation of audience input</w:t>
      </w:r>
    </w:p>
    <w:p w14:paraId="23D30AD0" w14:textId="77777777" w:rsidR="001E534F" w:rsidRDefault="00A33090" w:rsidP="003D3CDE">
      <w:pPr>
        <w:pStyle w:val="NormalIndent1"/>
        <w:ind w:left="0"/>
        <w:rPr>
          <w:b/>
        </w:rPr>
      </w:pPr>
      <w:r>
        <w:rPr>
          <w:b/>
        </w:rPr>
        <w:t>18:</w:t>
      </w:r>
      <w:r w:rsidR="00914821">
        <w:rPr>
          <w:b/>
        </w:rPr>
        <w:t>30</w:t>
      </w:r>
      <w:r w:rsidR="001E534F" w:rsidRPr="001E534F">
        <w:rPr>
          <w:b/>
        </w:rPr>
        <w:t xml:space="preserve"> – </w:t>
      </w:r>
      <w:r>
        <w:rPr>
          <w:b/>
        </w:rPr>
        <w:t>1</w:t>
      </w:r>
      <w:r w:rsidR="00914821">
        <w:rPr>
          <w:b/>
        </w:rPr>
        <w:t>8:45</w:t>
      </w:r>
      <w:r w:rsidR="001E534F" w:rsidRPr="001E534F">
        <w:rPr>
          <w:b/>
        </w:rPr>
        <w:t xml:space="preserve">: </w:t>
      </w:r>
      <w:r w:rsidR="00914821">
        <w:rPr>
          <w:b/>
        </w:rPr>
        <w:t>Formal launch of VBRC and closing</w:t>
      </w:r>
    </w:p>
    <w:p w14:paraId="72528070" w14:textId="77777777" w:rsidR="00984C4A" w:rsidRPr="00AE232F" w:rsidRDefault="00914821" w:rsidP="004367FA">
      <w:pPr>
        <w:pStyle w:val="NormalIndent1"/>
        <w:ind w:left="0"/>
        <w:rPr>
          <w:i/>
        </w:rPr>
      </w:pPr>
      <w:r>
        <w:t xml:space="preserve">VCCI </w:t>
      </w:r>
      <w:r w:rsidR="00FB17FC">
        <w:t xml:space="preserve">CEO </w:t>
      </w:r>
      <w:r>
        <w:t>&amp; NDMO Director</w:t>
      </w:r>
      <w:r w:rsidR="00AE232F">
        <w:t xml:space="preserve">, </w:t>
      </w:r>
      <w:r w:rsidR="00B97DF2" w:rsidRPr="00AE232F">
        <w:rPr>
          <w:i/>
        </w:rPr>
        <w:t xml:space="preserve">Include a call for members </w:t>
      </w:r>
      <w:r w:rsidR="00A33090" w:rsidRPr="00AE232F">
        <w:rPr>
          <w:i/>
        </w:rPr>
        <w:t>to join the Committee</w:t>
      </w:r>
    </w:p>
    <w:p w14:paraId="3E6725E7" w14:textId="77777777" w:rsidR="00AB720D" w:rsidRDefault="00AB720D" w:rsidP="004367FA">
      <w:pPr>
        <w:pStyle w:val="NormalIndent1"/>
        <w:ind w:left="0"/>
        <w:rPr>
          <w:b/>
        </w:rPr>
      </w:pPr>
    </w:p>
    <w:p w14:paraId="62162F56" w14:textId="77777777" w:rsidR="008979E1" w:rsidRDefault="008979E1" w:rsidP="004367FA">
      <w:pPr>
        <w:pStyle w:val="NormalIndent1"/>
        <w:ind w:left="0"/>
        <w:rPr>
          <w:b/>
        </w:rPr>
      </w:pPr>
      <w:r>
        <w:rPr>
          <w:b/>
        </w:rPr>
        <w:t>About the partners</w:t>
      </w:r>
    </w:p>
    <w:p w14:paraId="1625E191" w14:textId="77777777" w:rsidR="00AB720D" w:rsidRDefault="00AB720D" w:rsidP="004367FA">
      <w:pPr>
        <w:pStyle w:val="NormalIndent1"/>
        <w:ind w:left="0"/>
        <w:rPr>
          <w:b/>
        </w:rPr>
      </w:pPr>
    </w:p>
    <w:p w14:paraId="0822F0C1" w14:textId="4F397F13" w:rsidR="00FB17FC" w:rsidRDefault="00FB17FC" w:rsidP="004367FA">
      <w:pPr>
        <w:pStyle w:val="NormalIndent1"/>
        <w:ind w:left="0"/>
      </w:pPr>
      <w:r>
        <w:t xml:space="preserve">The </w:t>
      </w:r>
      <w:r w:rsidRPr="00A433B9">
        <w:rPr>
          <w:b/>
        </w:rPr>
        <w:t>Vanuatu Chamber of Commerce and Industry</w:t>
      </w:r>
      <w:r>
        <w:t xml:space="preserve"> (VCCI) is the advocate, representative and supporter of the business community in Vanuatu. Established in 1995 under the “Chambers of Commerce &amp; Industry of Vanuatu Act”, it represents over 1300 members of the business community. All businesses who hold a valid business license in Vanuatu are automatically granted membership to the VCCI through payment of annual fees to the Government.  As the national voice for the private sector, VCCI represent the interests and concerns of our members by lobbying and advising the government at local,</w:t>
      </w:r>
      <w:r w:rsidR="00DA2A21">
        <w:t xml:space="preserve"> provincial and national levels</w:t>
      </w:r>
      <w:r>
        <w:t xml:space="preserve"> for changes that </w:t>
      </w:r>
      <w:r>
        <w:lastRenderedPageBreak/>
        <w:t xml:space="preserve">will make Vanuatu a better place to operate a business, and hence contributing to the development and growth of our Vanuatu’s economy. VCCI delivers support and services to the business community through its Training </w:t>
      </w:r>
      <w:r w:rsidR="00594B84">
        <w:t xml:space="preserve">and Business Development Services </w:t>
      </w:r>
      <w:r>
        <w:t>Unit, Employer</w:t>
      </w:r>
      <w:r w:rsidR="00594B84">
        <w:t>s Trade Promotion Resilience</w:t>
      </w:r>
      <w:r>
        <w:t xml:space="preserve"> Services Unit, and Agri-business</w:t>
      </w:r>
      <w:r w:rsidR="00594B84">
        <w:t xml:space="preserve"> - PHAMA</w:t>
      </w:r>
      <w:r>
        <w:t xml:space="preserve"> Unit and aim to pursue these objectives while respecting the cultural traditions and natural environment of Vanuatu. The vision of VCCI is “A strong and respectable private sector contributing to Vanuatu’s Economic Independence”</w:t>
      </w:r>
      <w:r w:rsidDel="00FB17FC">
        <w:t xml:space="preserve"> </w:t>
      </w:r>
      <w:r>
        <w:br/>
      </w:r>
    </w:p>
    <w:p w14:paraId="3F7ACEEA" w14:textId="537E520D" w:rsidR="00AE232F" w:rsidRDefault="008979E1" w:rsidP="00A433B9">
      <w:pPr>
        <w:pStyle w:val="NormalIndent1"/>
        <w:ind w:left="0"/>
      </w:pPr>
      <w:r>
        <w:t xml:space="preserve">The </w:t>
      </w:r>
      <w:r w:rsidRPr="00AE232F">
        <w:rPr>
          <w:b/>
        </w:rPr>
        <w:t>Connecting Business initiative</w:t>
      </w:r>
      <w:r w:rsidRPr="008979E1">
        <w:t xml:space="preserve"> is a multi-stakeholder alliance </w:t>
      </w:r>
      <w:r>
        <w:t>engages the private sector strategically and holistically in disaster risk reduction, emergency preparedness, response and recovery, in coordination with national disaster management structures</w:t>
      </w:r>
      <w:r w:rsidRPr="008979E1">
        <w:t xml:space="preserve">. The initiative is </w:t>
      </w:r>
      <w:r>
        <w:t>operationally led</w:t>
      </w:r>
      <w:r w:rsidRPr="008979E1">
        <w:t xml:space="preserve"> by the United Nations Office for the Coordination of Humanitarian Affairs (OCHA) and the United Nations Development Programme (UNDP), with the United Nations Office for Disaster Risk Reduction (UNISDR) acting as technical advisor for disaster risk reduction.</w:t>
      </w:r>
      <w:r w:rsidR="00AE232F">
        <w:t xml:space="preserve"> </w:t>
      </w:r>
      <w:r w:rsidR="00843219">
        <w:t>The Pacific portion of the CBi is being delivered through the UNDP Pacific Risk Resilience Programme, and the CBi and PRRP are</w:t>
      </w:r>
      <w:r w:rsidR="00AE232F">
        <w:t xml:space="preserve"> supporting VCCI to establish the </w:t>
      </w:r>
      <w:r w:rsidR="00A8195B" w:rsidRPr="00FB54FA">
        <w:rPr>
          <w:rFonts w:eastAsia="Arial"/>
        </w:rPr>
        <w:t>Vanuat</w:t>
      </w:r>
      <w:r w:rsidR="00A8195B">
        <w:rPr>
          <w:rFonts w:eastAsia="Arial"/>
        </w:rPr>
        <w:t>u Business Resilience Committee</w:t>
      </w:r>
      <w:r w:rsidR="00AE232F">
        <w:t>.</w:t>
      </w:r>
      <w:r w:rsidR="00843219">
        <w:t xml:space="preserve"> </w:t>
      </w:r>
      <w:r w:rsidR="00FB17FC">
        <w:br/>
      </w:r>
    </w:p>
    <w:p w14:paraId="6560C6B0" w14:textId="426D4146" w:rsidR="00AE232F" w:rsidRDefault="00AE232F" w:rsidP="00AE232F">
      <w:pPr>
        <w:pStyle w:val="NormalIndent1"/>
        <w:ind w:left="0"/>
      </w:pPr>
      <w:r>
        <w:t xml:space="preserve">The </w:t>
      </w:r>
      <w:r w:rsidRPr="00AE232F">
        <w:rPr>
          <w:b/>
        </w:rPr>
        <w:t>Pacific Local Supplier Engagement initiative</w:t>
      </w:r>
      <w:r>
        <w:t xml:space="preserve"> (Pacific LSE) is an initiative by the Australian and Vanuatu Red Cross Societies to stimulate new connections and partnerships between the local business and disaster management sectors. Funded by the Australian Government’s Pacific Humanitarian Challenge it commenced in 2016 and is developing a digital platform prototype to test in Vanuatu, intended to assist exchange of supply and demand information between disaster organisations and local businesses for better supply chain management and improved procurement from local suppliers in disaster preparation, response and recovery. The initiative has also established a “Procurement and Standardisation Focus Group” through the national Logistics Cluster of high quality logistics/procurement officers from international NGOs and the National Disaster Management Office (NDMO) to engage with local businesses to test the digital procurement platform and contribute to developing new and improved pre-disaster supply agreements with local suppliers.  The Pacific LSE Adviser and this group work in close collaboration with the VCCI and CBI in developing the </w:t>
      </w:r>
      <w:r w:rsidR="00A8195B" w:rsidRPr="00FB54FA">
        <w:rPr>
          <w:rFonts w:eastAsia="Arial"/>
        </w:rPr>
        <w:t>Vanuat</w:t>
      </w:r>
      <w:r w:rsidR="00A8195B">
        <w:rPr>
          <w:rFonts w:eastAsia="Arial"/>
        </w:rPr>
        <w:t>u Business Resilience Committee</w:t>
      </w:r>
      <w:r w:rsidR="00A8195B">
        <w:t xml:space="preserve"> </w:t>
      </w:r>
      <w:r>
        <w:t>and its links to the disaster sector.</w:t>
      </w:r>
    </w:p>
    <w:p w14:paraId="4CB34C6A" w14:textId="77777777" w:rsidR="00125F8F" w:rsidRDefault="00125F8F" w:rsidP="00A433B9">
      <w:pPr>
        <w:pStyle w:val="NormalIndent1"/>
        <w:ind w:left="0"/>
      </w:pPr>
    </w:p>
    <w:p w14:paraId="15876FBA" w14:textId="77777777" w:rsidR="00AE232F" w:rsidRPr="00AE232F" w:rsidRDefault="00125F8F">
      <w:pPr>
        <w:pStyle w:val="NormalIndent1"/>
        <w:ind w:left="0"/>
      </w:pPr>
      <w:r>
        <w:t xml:space="preserve">The </w:t>
      </w:r>
      <w:r w:rsidRPr="00A433B9">
        <w:rPr>
          <w:b/>
        </w:rPr>
        <w:t xml:space="preserve">DFAT/GIZ Climate Change Finance Readiness for the Pacific (CFRP) Project </w:t>
      </w:r>
      <w:r>
        <w:t xml:space="preserve">aims to strengthen the capacity of Pacific Island Countries to access climate change finance.  It is directly implemented by the German Agency for International Cooperation (GIZ), which has been working to support the Government of Vanuatu as well as private sector and civil society stakeholders to adapt to climate change since 2009.  In addition to local partners, the program works in close collaboration with the Pacific Community (SPC), Pacific Island Forum Secretariat (PIFS), and Pacific Financial Technical Assistance Centre (PFTAC).  With funding from the Australian Department of Foreign Affairs and Trade (DFAT), the program in Vanuatu </w:t>
      </w:r>
      <w:r w:rsidR="0078753A">
        <w:t xml:space="preserve">will support the VCCI to become “ready” to access the newly emerging global finance flows aimed at climate change.  Specifically, the CFRP will provide mapping of private sector climate change adaptation and mitigation programs, and technical input into project proposal development for private sector initiatives that are based on national strategic frameworks meet the priorities and concerns of local stakeholders.  </w:t>
      </w:r>
    </w:p>
    <w:p w14:paraId="07D5F7A8" w14:textId="77777777" w:rsidR="001C612D" w:rsidRPr="001C612D" w:rsidRDefault="001C612D" w:rsidP="004367FA">
      <w:pPr>
        <w:pStyle w:val="NormalIndent1"/>
        <w:ind w:left="0"/>
        <w:rPr>
          <w:b/>
        </w:rPr>
      </w:pPr>
    </w:p>
    <w:sectPr w:rsidR="001C612D" w:rsidRPr="001C612D" w:rsidSect="00AE232F">
      <w:headerReference w:type="first" r:id="rId8"/>
      <w:footerReference w:type="first" r:id="rId9"/>
      <w:pgSz w:w="11906" w:h="16838"/>
      <w:pgMar w:top="709" w:right="991" w:bottom="1134"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4C647" w14:textId="77777777" w:rsidR="00A94054" w:rsidRDefault="00A94054" w:rsidP="00B03F47">
      <w:pPr>
        <w:spacing w:before="0" w:line="240" w:lineRule="auto"/>
      </w:pPr>
      <w:r>
        <w:separator/>
      </w:r>
    </w:p>
  </w:endnote>
  <w:endnote w:type="continuationSeparator" w:id="0">
    <w:p w14:paraId="21AC89D6" w14:textId="77777777" w:rsidR="00A94054" w:rsidRDefault="00A94054" w:rsidP="00B03F4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A5700" w14:textId="77777777" w:rsidR="00125F8F" w:rsidRDefault="00BB6997">
    <w:pPr>
      <w:pStyle w:val="Footer"/>
    </w:pPr>
    <w:r>
      <w:rPr>
        <w:noProof/>
        <w:lang w:val="en-AU" w:eastAsia="en-AU"/>
      </w:rPr>
      <w:drawing>
        <wp:anchor distT="0" distB="0" distL="114300" distR="114300" simplePos="0" relativeHeight="251660288" behindDoc="0" locked="0" layoutInCell="1" allowOverlap="1" wp14:anchorId="738E7991" wp14:editId="3BDA9A4D">
          <wp:simplePos x="0" y="0"/>
          <wp:positionH relativeFrom="column">
            <wp:posOffset>-480392</wp:posOffset>
          </wp:positionH>
          <wp:positionV relativeFrom="paragraph">
            <wp:posOffset>-26942</wp:posOffset>
          </wp:positionV>
          <wp:extent cx="1511097" cy="34571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1097" cy="345712"/>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8240" behindDoc="0" locked="0" layoutInCell="1" allowOverlap="1" wp14:anchorId="4C5E41BB" wp14:editId="570C80E5">
          <wp:simplePos x="0" y="0"/>
          <wp:positionH relativeFrom="column">
            <wp:posOffset>1831431</wp:posOffset>
          </wp:positionH>
          <wp:positionV relativeFrom="paragraph">
            <wp:posOffset>-21590</wp:posOffset>
          </wp:positionV>
          <wp:extent cx="691633" cy="340269"/>
          <wp:effectExtent l="0" t="0" r="0" b="3175"/>
          <wp:wrapNone/>
          <wp:docPr id="3" name="Picture 3" descr="Image result for un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und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1633" cy="34026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AU" w:eastAsia="en-AU"/>
      </w:rPr>
      <w:drawing>
        <wp:anchor distT="0" distB="0" distL="114300" distR="114300" simplePos="0" relativeHeight="251661312" behindDoc="0" locked="0" layoutInCell="1" allowOverlap="1" wp14:anchorId="15B9A27E" wp14:editId="0D9B7253">
          <wp:simplePos x="0" y="0"/>
          <wp:positionH relativeFrom="column">
            <wp:posOffset>1029335</wp:posOffset>
          </wp:positionH>
          <wp:positionV relativeFrom="paragraph">
            <wp:posOffset>-29300</wp:posOffset>
          </wp:positionV>
          <wp:extent cx="729343" cy="38551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729343" cy="385510"/>
                  </a:xfrm>
                  <a:prstGeom prst="rect">
                    <a:avLst/>
                  </a:prstGeom>
                </pic:spPr>
              </pic:pic>
            </a:graphicData>
          </a:graphic>
          <wp14:sizeRelH relativeFrom="margin">
            <wp14:pctWidth>0</wp14:pctWidth>
          </wp14:sizeRelH>
          <wp14:sizeRelV relativeFrom="margin">
            <wp14:pctHeight>0</wp14:pctHeight>
          </wp14:sizeRelV>
        </wp:anchor>
      </w:drawing>
    </w:r>
    <w:r>
      <w:rPr>
        <w:noProof/>
        <w:lang w:val="en-AU" w:eastAsia="en-AU"/>
      </w:rPr>
      <w:drawing>
        <wp:anchor distT="0" distB="0" distL="114300" distR="114300" simplePos="0" relativeHeight="251659264" behindDoc="0" locked="0" layoutInCell="1" allowOverlap="1" wp14:anchorId="1F7D969F" wp14:editId="30081BA4">
          <wp:simplePos x="0" y="0"/>
          <wp:positionH relativeFrom="column">
            <wp:posOffset>4164609</wp:posOffset>
          </wp:positionH>
          <wp:positionV relativeFrom="paragraph">
            <wp:posOffset>-163649</wp:posOffset>
          </wp:positionV>
          <wp:extent cx="714375" cy="655576"/>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714375" cy="655576"/>
                  </a:xfrm>
                  <a:prstGeom prst="rect">
                    <a:avLst/>
                  </a:prstGeom>
                </pic:spPr>
              </pic:pic>
            </a:graphicData>
          </a:graphic>
          <wp14:sizeRelH relativeFrom="margin">
            <wp14:pctWidth>0</wp14:pctWidth>
          </wp14:sizeRelH>
          <wp14:sizeRelV relativeFrom="margin">
            <wp14:pctHeight>0</wp14:pctHeight>
          </wp14:sizeRelV>
        </wp:anchor>
      </w:drawing>
    </w:r>
    <w:r>
      <w:rPr>
        <w:noProof/>
        <w:lang w:val="en-AU" w:eastAsia="en-AU"/>
      </w:rPr>
      <mc:AlternateContent>
        <mc:Choice Requires="wps">
          <w:drawing>
            <wp:anchor distT="0" distB="0" distL="114300" distR="114300" simplePos="0" relativeHeight="251657216" behindDoc="0" locked="0" layoutInCell="1" allowOverlap="1" wp14:anchorId="4219402A" wp14:editId="5DBF6013">
              <wp:simplePos x="0" y="0"/>
              <wp:positionH relativeFrom="column">
                <wp:posOffset>1220651</wp:posOffset>
              </wp:positionH>
              <wp:positionV relativeFrom="paragraph">
                <wp:posOffset>-202112</wp:posOffset>
              </wp:positionV>
              <wp:extent cx="1330859" cy="728206"/>
              <wp:effectExtent l="0" t="0" r="3175" b="0"/>
              <wp:wrapNone/>
              <wp:docPr id="9" name="Rectangle 9"/>
              <wp:cNvGraphicFramePr/>
              <a:graphic xmlns:a="http://schemas.openxmlformats.org/drawingml/2006/main">
                <a:graphicData uri="http://schemas.microsoft.com/office/word/2010/wordprocessingShape">
                  <wps:wsp>
                    <wps:cNvSpPr/>
                    <wps:spPr>
                      <a:xfrm>
                        <a:off x="0" y="0"/>
                        <a:ext cx="1330859" cy="72820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0014A3A0" id="Rectangle 9" o:spid="_x0000_s1026" style="position:absolute;margin-left:96.1pt;margin-top:-15.9pt;width:104.8pt;height:57.3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" fillcolor="white [3212]" stroked="f" strokeweight="2pt"/>
          </w:pict>
        </mc:Fallback>
      </mc:AlternateContent>
    </w:r>
    <w:r>
      <w:rPr>
        <w:noProof/>
        <w:lang w:val="en-AU" w:eastAsia="en-AU"/>
      </w:rPr>
      <mc:AlternateContent>
        <mc:Choice Requires="wps">
          <w:drawing>
            <wp:anchor distT="0" distB="0" distL="114300" distR="114300" simplePos="0" relativeHeight="251656192" behindDoc="0" locked="0" layoutInCell="1" allowOverlap="1" wp14:anchorId="11D5AA6C" wp14:editId="4CF7ABD4">
              <wp:simplePos x="0" y="0"/>
              <wp:positionH relativeFrom="column">
                <wp:posOffset>4200888</wp:posOffset>
              </wp:positionH>
              <wp:positionV relativeFrom="paragraph">
                <wp:posOffset>-199390</wp:posOffset>
              </wp:positionV>
              <wp:extent cx="674484" cy="841973"/>
              <wp:effectExtent l="0" t="0" r="0" b="0"/>
              <wp:wrapNone/>
              <wp:docPr id="8" name="Rectangle 8"/>
              <wp:cNvGraphicFramePr/>
              <a:graphic xmlns:a="http://schemas.openxmlformats.org/drawingml/2006/main">
                <a:graphicData uri="http://schemas.microsoft.com/office/word/2010/wordprocessingShape">
                  <wps:wsp>
                    <wps:cNvSpPr/>
                    <wps:spPr>
                      <a:xfrm>
                        <a:off x="0" y="0"/>
                        <a:ext cx="674484" cy="8419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62709FDE" id="Rectangle 8" o:spid="_x0000_s1026" style="position:absolute;margin-left:330.8pt;margin-top:-15.7pt;width:53.1pt;height:66.3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" fillcolor="white [3212]" stroked="f" strokeweight="2pt"/>
          </w:pict>
        </mc:Fallback>
      </mc:AlternateContent>
    </w:r>
    <w:r>
      <w:rPr>
        <w:noProof/>
        <w:lang w:val="en-AU" w:eastAsia="en-AU"/>
      </w:rPr>
      <w:drawing>
        <wp:anchor distT="0" distB="0" distL="114300" distR="114300" simplePos="0" relativeHeight="251654144" behindDoc="0" locked="0" layoutInCell="0" allowOverlap="1" wp14:anchorId="5487BF81" wp14:editId="76CA8962">
          <wp:simplePos x="0" y="0"/>
          <wp:positionH relativeFrom="page">
            <wp:posOffset>1850481</wp:posOffset>
          </wp:positionH>
          <wp:positionV relativeFrom="page">
            <wp:posOffset>9894751</wp:posOffset>
          </wp:positionV>
          <wp:extent cx="5522595" cy="695325"/>
          <wp:effectExtent l="0" t="0" r="1905" b="9525"/>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16807"/>
                  <a:stretch/>
                </pic:blipFill>
                <pic:spPr bwMode="auto">
                  <a:xfrm>
                    <a:off x="0" y="0"/>
                    <a:ext cx="552259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C9BA2" w14:textId="77777777" w:rsidR="00A94054" w:rsidRDefault="00A94054" w:rsidP="00B03F47">
      <w:pPr>
        <w:spacing w:before="0" w:line="240" w:lineRule="auto"/>
      </w:pPr>
      <w:bookmarkStart w:id="0" w:name="_Hlk484162561"/>
      <w:bookmarkEnd w:id="0"/>
      <w:r>
        <w:separator/>
      </w:r>
    </w:p>
  </w:footnote>
  <w:footnote w:type="continuationSeparator" w:id="0">
    <w:p w14:paraId="7D5EDCB0" w14:textId="77777777" w:rsidR="00A94054" w:rsidRDefault="00A94054" w:rsidP="00B03F4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033B6" w14:textId="7A6E0F67" w:rsidR="00AE232F" w:rsidRDefault="00597590" w:rsidP="00AE232F">
    <w:pPr>
      <w:pStyle w:val="Header"/>
      <w:tabs>
        <w:tab w:val="left" w:pos="1111"/>
      </w:tabs>
      <w:rPr>
        <w:sz w:val="10"/>
        <w:szCs w:val="10"/>
        <w:lang w:val="en-AU" w:eastAsia="en-AU"/>
      </w:rPr>
    </w:pPr>
    <w:r>
      <w:rPr>
        <w:noProof/>
        <w:lang w:val="en-AU" w:eastAsia="en-AU"/>
      </w:rPr>
      <w:drawing>
        <wp:anchor distT="0" distB="0" distL="114300" distR="114300" simplePos="0" relativeHeight="251663360" behindDoc="0" locked="0" layoutInCell="1" allowOverlap="1" wp14:anchorId="4F80C977" wp14:editId="158F97AF">
          <wp:simplePos x="0" y="0"/>
          <wp:positionH relativeFrom="column">
            <wp:posOffset>5813062</wp:posOffset>
          </wp:positionH>
          <wp:positionV relativeFrom="paragraph">
            <wp:posOffset>-32929</wp:posOffset>
          </wp:positionV>
          <wp:extent cx="728980" cy="728980"/>
          <wp:effectExtent l="0" t="0" r="0" b="0"/>
          <wp:wrapNone/>
          <wp:docPr id="7" name="Picture 7" descr="Image result for ndmo logo vanua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dmo logo vanuat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AU" w:eastAsia="en-AU"/>
      </w:rPr>
      <w:drawing>
        <wp:anchor distT="0" distB="0" distL="114300" distR="114300" simplePos="0" relativeHeight="251655168" behindDoc="0" locked="0" layoutInCell="1" allowOverlap="1" wp14:anchorId="2543A728" wp14:editId="6FD3B3F3">
          <wp:simplePos x="0" y="0"/>
          <wp:positionH relativeFrom="column">
            <wp:posOffset>4880156</wp:posOffset>
          </wp:positionH>
          <wp:positionV relativeFrom="paragraph">
            <wp:posOffset>-143056</wp:posOffset>
          </wp:positionV>
          <wp:extent cx="895771" cy="895771"/>
          <wp:effectExtent l="0" t="0" r="0" b="0"/>
          <wp:wrapNone/>
          <wp:docPr id="1" name="Picture 1" descr="Image result for vcci logo vanuatu ch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cci logo vanuatu chamb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771" cy="8957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7C2">
      <w:rPr>
        <w:noProof/>
        <w:lang w:val="en-AU" w:eastAsia="en-AU"/>
      </w:rPr>
      <mc:AlternateContent>
        <mc:Choice Requires="wps">
          <w:drawing>
            <wp:anchor distT="0" distB="0" distL="114300" distR="114300" simplePos="0" relativeHeight="251653120" behindDoc="0" locked="0" layoutInCell="1" allowOverlap="1" wp14:anchorId="152A2A0B" wp14:editId="32ACCD9D">
              <wp:simplePos x="0" y="0"/>
              <wp:positionH relativeFrom="column">
                <wp:posOffset>-238670</wp:posOffset>
              </wp:positionH>
              <wp:positionV relativeFrom="page">
                <wp:posOffset>418193</wp:posOffset>
              </wp:positionV>
              <wp:extent cx="5467350" cy="985157"/>
              <wp:effectExtent l="0" t="0" r="0" b="5715"/>
              <wp:wrapNone/>
              <wp:docPr id="6" name="Zone de texte 234"/>
              <wp:cNvGraphicFramePr/>
              <a:graphic xmlns:a="http://schemas.openxmlformats.org/drawingml/2006/main">
                <a:graphicData uri="http://schemas.microsoft.com/office/word/2010/wordprocessingShape">
                  <wps:wsp>
                    <wps:cNvSpPr txBox="1"/>
                    <wps:spPr>
                      <a:xfrm>
                        <a:off x="0" y="0"/>
                        <a:ext cx="5467350" cy="985157"/>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305666B" w14:textId="77777777" w:rsidR="00AE232F" w:rsidRDefault="00AE232F" w:rsidP="00AE232F">
                          <w:pPr>
                            <w:spacing w:before="0" w:line="240" w:lineRule="auto"/>
                            <w:rPr>
                              <w:b/>
                              <w:color w:val="244061" w:themeColor="accent1" w:themeShade="80"/>
                              <w:sz w:val="40"/>
                              <w:szCs w:val="40"/>
                            </w:rPr>
                          </w:pPr>
                          <w:r>
                            <w:rPr>
                              <w:b/>
                              <w:color w:val="244061" w:themeColor="accent1" w:themeShade="80"/>
                              <w:sz w:val="40"/>
                              <w:szCs w:val="40"/>
                            </w:rPr>
                            <w:t>Vanuatu Business Resilience Committee</w:t>
                          </w:r>
                        </w:p>
                        <w:p w14:paraId="1136ED6B" w14:textId="77777777" w:rsidR="00A433B9" w:rsidRPr="00A433B9" w:rsidRDefault="00A433B9" w:rsidP="00AE232F">
                          <w:pPr>
                            <w:spacing w:before="0" w:line="240" w:lineRule="auto"/>
                            <w:rPr>
                              <w:b/>
                              <w:color w:val="244061" w:themeColor="accent1" w:themeShade="80"/>
                              <w:sz w:val="32"/>
                              <w:szCs w:val="40"/>
                            </w:rPr>
                          </w:pPr>
                          <w:r w:rsidRPr="00A433B9">
                            <w:rPr>
                              <w:b/>
                              <w:color w:val="244061" w:themeColor="accent1" w:themeShade="80"/>
                              <w:sz w:val="32"/>
                              <w:szCs w:val="40"/>
                            </w:rPr>
                            <w:t xml:space="preserve">of the Vanuatu Chamber of Commerce &amp; Industry </w:t>
                          </w:r>
                        </w:p>
                        <w:p w14:paraId="033ECD7C" w14:textId="3F3C7C1F" w:rsidR="00AE232F" w:rsidRPr="00973E4F" w:rsidRDefault="00AE232F" w:rsidP="00AE232F">
                          <w:pPr>
                            <w:spacing w:before="0" w:line="240" w:lineRule="auto"/>
                            <w:rPr>
                              <w:b/>
                              <w:color w:val="244061" w:themeColor="accent1" w:themeShade="80"/>
                              <w:sz w:val="24"/>
                              <w:szCs w:val="24"/>
                            </w:rPr>
                          </w:pPr>
                          <w:r>
                            <w:rPr>
                              <w:color w:val="244061" w:themeColor="accent1" w:themeShade="80"/>
                              <w:sz w:val="24"/>
                              <w:szCs w:val="24"/>
                            </w:rPr>
                            <w:t xml:space="preserve">Launch, </w:t>
                          </w:r>
                          <w:r w:rsidR="00FB17FC">
                            <w:rPr>
                              <w:color w:val="244061" w:themeColor="accent1" w:themeShade="80"/>
                              <w:sz w:val="24"/>
                              <w:szCs w:val="24"/>
                            </w:rPr>
                            <w:br/>
                          </w:r>
                          <w:r w:rsidR="007337C2">
                            <w:rPr>
                              <w:b/>
                              <w:color w:val="244061" w:themeColor="accent1" w:themeShade="80"/>
                              <w:sz w:val="24"/>
                              <w:szCs w:val="24"/>
                            </w:rPr>
                            <w:t>6 July 2017</w:t>
                          </w:r>
                          <w:r>
                            <w:rPr>
                              <w:color w:val="244061" w:themeColor="accent1" w:themeShade="80"/>
                              <w:sz w:val="24"/>
                              <w:szCs w:val="24"/>
                            </w:rPr>
                            <w:tab/>
                          </w:r>
                          <w:r>
                            <w:rPr>
                              <w:color w:val="244061" w:themeColor="accent1" w:themeShade="80"/>
                              <w:sz w:val="24"/>
                              <w:szCs w:val="24"/>
                            </w:rPr>
                            <w:tab/>
                          </w:r>
                          <w:r w:rsidR="00DA2A21">
                            <w:rPr>
                              <w:noProof/>
                              <w:lang w:val="en-AU" w:eastAsia="en-AU"/>
                            </w:rPr>
                            <w:drawing>
                              <wp:inline distT="0" distB="0" distL="0" distR="0" wp14:anchorId="09916E10" wp14:editId="2B381F66">
                                <wp:extent cx="6096000" cy="2999105"/>
                                <wp:effectExtent l="0" t="0" r="0" b="0"/>
                                <wp:docPr id="2" name="Picture 2" descr="Image result for un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und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0" cy="2999105"/>
                                        </a:xfrm>
                                        <a:prstGeom prst="rect">
                                          <a:avLst/>
                                        </a:prstGeom>
                                        <a:noFill/>
                                        <a:ln>
                                          <a:noFill/>
                                        </a:ln>
                                      </pic:spPr>
                                    </pic:pic>
                                  </a:graphicData>
                                </a:graphic>
                              </wp:inline>
                            </w:drawing>
                          </w:r>
                          <w:r w:rsidR="00DA2A21" w:rsidDel="0085662E">
                            <w:rPr>
                              <w:color w:val="244061" w:themeColor="accent1" w:themeShade="80"/>
                              <w:sz w:val="16"/>
                              <w:szCs w:val="16"/>
                            </w:rPr>
                            <w:t xml:space="preserve"> </w:t>
                          </w:r>
                        </w:p>
                        <w:p w14:paraId="1B5DB696" w14:textId="77777777" w:rsidR="00AE232F" w:rsidRPr="007340C5" w:rsidRDefault="00AE232F" w:rsidP="00AE232F">
                          <w:pPr>
                            <w:rPr>
                              <w:color w:val="244061" w:themeColor="accent1" w:themeShade="80"/>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A2A0B" id="_x0000_t202" coordsize="21600,21600" o:spt="202" path="m,l,21600r21600,l21600,xe">
              <v:stroke joinstyle="miter"/>
              <v:path gradientshapeok="t" o:connecttype="rect"/>
            </v:shapetype>
            <v:shape id="Zone de texte 234" o:spid="_x0000_s1026" type="#_x0000_t202" style="position:absolute;margin-left:-18.8pt;margin-top:32.95pt;width:430.5pt;height:77.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" filled="f" stroked="f">
              <v:textbox>
                <w:txbxContent>
                  <w:p w14:paraId="5305666B" w14:textId="77777777" w:rsidR="00AE232F" w:rsidRDefault="00AE232F" w:rsidP="00AE232F">
                    <w:pPr>
                      <w:spacing w:before="0" w:line="240" w:lineRule="auto"/>
                      <w:rPr>
                        <w:b/>
                        <w:color w:val="244061" w:themeColor="accent1" w:themeShade="80"/>
                        <w:sz w:val="40"/>
                        <w:szCs w:val="40"/>
                      </w:rPr>
                    </w:pPr>
                    <w:r>
                      <w:rPr>
                        <w:b/>
                        <w:color w:val="244061" w:themeColor="accent1" w:themeShade="80"/>
                        <w:sz w:val="40"/>
                        <w:szCs w:val="40"/>
                      </w:rPr>
                      <w:t>Vanuatu Business Resilience Committee</w:t>
                    </w:r>
                  </w:p>
                  <w:p w14:paraId="1136ED6B" w14:textId="77777777" w:rsidR="00A433B9" w:rsidRPr="00A433B9" w:rsidRDefault="00A433B9" w:rsidP="00AE232F">
                    <w:pPr>
                      <w:spacing w:before="0" w:line="240" w:lineRule="auto"/>
                      <w:rPr>
                        <w:b/>
                        <w:color w:val="244061" w:themeColor="accent1" w:themeShade="80"/>
                        <w:sz w:val="32"/>
                        <w:szCs w:val="40"/>
                      </w:rPr>
                    </w:pPr>
                    <w:r w:rsidRPr="00A433B9">
                      <w:rPr>
                        <w:b/>
                        <w:color w:val="244061" w:themeColor="accent1" w:themeShade="80"/>
                        <w:sz w:val="32"/>
                        <w:szCs w:val="40"/>
                      </w:rPr>
                      <w:t xml:space="preserve">of the Vanuatu Chamber of Commerce &amp; Industry </w:t>
                    </w:r>
                  </w:p>
                  <w:p w14:paraId="033ECD7C" w14:textId="3F3C7C1F" w:rsidR="00AE232F" w:rsidRPr="00973E4F" w:rsidRDefault="00AE232F" w:rsidP="00AE232F">
                    <w:pPr>
                      <w:spacing w:before="0" w:line="240" w:lineRule="auto"/>
                      <w:rPr>
                        <w:b/>
                        <w:color w:val="244061" w:themeColor="accent1" w:themeShade="80"/>
                        <w:sz w:val="24"/>
                        <w:szCs w:val="24"/>
                      </w:rPr>
                    </w:pPr>
                    <w:r>
                      <w:rPr>
                        <w:color w:val="244061" w:themeColor="accent1" w:themeShade="80"/>
                        <w:sz w:val="24"/>
                        <w:szCs w:val="24"/>
                      </w:rPr>
                      <w:t xml:space="preserve">Launch, </w:t>
                    </w:r>
                    <w:r w:rsidR="00FB17FC">
                      <w:rPr>
                        <w:color w:val="244061" w:themeColor="accent1" w:themeShade="80"/>
                        <w:sz w:val="24"/>
                        <w:szCs w:val="24"/>
                      </w:rPr>
                      <w:br/>
                    </w:r>
                    <w:r w:rsidR="007337C2">
                      <w:rPr>
                        <w:b/>
                        <w:color w:val="244061" w:themeColor="accent1" w:themeShade="80"/>
                        <w:sz w:val="24"/>
                        <w:szCs w:val="24"/>
                      </w:rPr>
                      <w:t>6 July 2017</w:t>
                    </w:r>
                    <w:r>
                      <w:rPr>
                        <w:color w:val="244061" w:themeColor="accent1" w:themeShade="80"/>
                        <w:sz w:val="24"/>
                        <w:szCs w:val="24"/>
                      </w:rPr>
                      <w:tab/>
                    </w:r>
                    <w:r>
                      <w:rPr>
                        <w:color w:val="244061" w:themeColor="accent1" w:themeShade="80"/>
                        <w:sz w:val="24"/>
                        <w:szCs w:val="24"/>
                      </w:rPr>
                      <w:tab/>
                    </w:r>
                    <w:r w:rsidR="00DA2A21">
                      <w:rPr>
                        <w:noProof/>
                        <w:lang w:val="en-GB" w:eastAsia="en-GB"/>
                      </w:rPr>
                      <w:drawing>
                        <wp:inline distT="0" distB="0" distL="0" distR="0" wp14:anchorId="09916E10" wp14:editId="2B381F66">
                          <wp:extent cx="6096000" cy="2999105"/>
                          <wp:effectExtent l="0" t="0" r="0" b="0"/>
                          <wp:docPr id="2" name="Picture 2" descr="Image result for un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und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0" cy="2999105"/>
                                  </a:xfrm>
                                  <a:prstGeom prst="rect">
                                    <a:avLst/>
                                  </a:prstGeom>
                                  <a:noFill/>
                                  <a:ln>
                                    <a:noFill/>
                                  </a:ln>
                                </pic:spPr>
                              </pic:pic>
                            </a:graphicData>
                          </a:graphic>
                        </wp:inline>
                      </w:drawing>
                    </w:r>
                    <w:r w:rsidR="00DA2A21" w:rsidDel="0085662E">
                      <w:rPr>
                        <w:color w:val="244061" w:themeColor="accent1" w:themeShade="80"/>
                        <w:sz w:val="16"/>
                        <w:szCs w:val="16"/>
                      </w:rPr>
                      <w:t xml:space="preserve"> </w:t>
                    </w:r>
                  </w:p>
                  <w:p w14:paraId="1B5DB696" w14:textId="77777777" w:rsidR="00AE232F" w:rsidRPr="007340C5" w:rsidRDefault="00AE232F" w:rsidP="00AE232F">
                    <w:pPr>
                      <w:rPr>
                        <w:color w:val="244061" w:themeColor="accent1" w:themeShade="80"/>
                        <w:sz w:val="36"/>
                        <w:szCs w:val="36"/>
                      </w:rPr>
                    </w:pPr>
                  </w:p>
                </w:txbxContent>
              </v:textbox>
              <w10:wrap anchory="page"/>
            </v:shape>
          </w:pict>
        </mc:Fallback>
      </mc:AlternateContent>
    </w:r>
    <w:r w:rsidR="00AE232F" w:rsidRPr="00044449">
      <w:rPr>
        <w:sz w:val="10"/>
        <w:szCs w:val="10"/>
        <w:lang w:val="en-AU" w:eastAsia="en-AU"/>
      </w:rPr>
      <w:t xml:space="preserve"> </w:t>
    </w:r>
  </w:p>
  <w:p w14:paraId="091CBAE4" w14:textId="618D65F4" w:rsidR="00AE232F" w:rsidRDefault="00AE232F" w:rsidP="00AE232F">
    <w:pPr>
      <w:pStyle w:val="Header"/>
      <w:tabs>
        <w:tab w:val="left" w:pos="1111"/>
      </w:tabs>
      <w:rPr>
        <w:sz w:val="10"/>
        <w:szCs w:val="10"/>
        <w:lang w:val="en-AU" w:eastAsia="en-AU"/>
      </w:rPr>
    </w:pPr>
  </w:p>
  <w:p w14:paraId="2E3A745A" w14:textId="48898F77" w:rsidR="00AE232F" w:rsidRDefault="00AE232F" w:rsidP="00AE232F">
    <w:pPr>
      <w:pStyle w:val="Header"/>
      <w:tabs>
        <w:tab w:val="left" w:pos="1111"/>
      </w:tabs>
      <w:rPr>
        <w:sz w:val="10"/>
        <w:szCs w:val="10"/>
        <w:lang w:val="en-AU" w:eastAsia="en-AU"/>
      </w:rPr>
    </w:pPr>
  </w:p>
  <w:p w14:paraId="138E6B07" w14:textId="6187674B" w:rsidR="00AE232F" w:rsidRDefault="00AE232F" w:rsidP="00AE232F">
    <w:pPr>
      <w:pStyle w:val="Header"/>
      <w:tabs>
        <w:tab w:val="left" w:pos="1111"/>
      </w:tabs>
      <w:rPr>
        <w:sz w:val="10"/>
        <w:szCs w:val="10"/>
        <w:lang w:val="en-AU" w:eastAsia="en-AU"/>
      </w:rPr>
    </w:pPr>
  </w:p>
  <w:p w14:paraId="59ACA636" w14:textId="77777777" w:rsidR="00AE232F" w:rsidRDefault="00AE232F" w:rsidP="00AE232F">
    <w:pPr>
      <w:pStyle w:val="Header"/>
      <w:tabs>
        <w:tab w:val="left" w:pos="1111"/>
      </w:tabs>
      <w:rPr>
        <w:sz w:val="10"/>
        <w:szCs w:val="10"/>
        <w:lang w:val="en-AU" w:eastAsia="en-AU"/>
      </w:rPr>
    </w:pPr>
  </w:p>
  <w:p w14:paraId="4F714813" w14:textId="77777777" w:rsidR="00AE232F" w:rsidRDefault="00AE232F" w:rsidP="00AE232F">
    <w:pPr>
      <w:pStyle w:val="Header"/>
      <w:tabs>
        <w:tab w:val="left" w:pos="1111"/>
      </w:tabs>
      <w:rPr>
        <w:sz w:val="10"/>
        <w:szCs w:val="10"/>
        <w:lang w:val="en-AU" w:eastAsia="en-AU"/>
      </w:rPr>
    </w:pPr>
  </w:p>
  <w:p w14:paraId="47E6CE4E" w14:textId="77777777" w:rsidR="00AE232F" w:rsidRDefault="00AE232F" w:rsidP="00AE232F">
    <w:pPr>
      <w:pStyle w:val="Header"/>
      <w:tabs>
        <w:tab w:val="left" w:pos="1111"/>
      </w:tabs>
      <w:rPr>
        <w:sz w:val="10"/>
        <w:szCs w:val="10"/>
        <w:lang w:val="en-AU" w:eastAsia="en-AU"/>
      </w:rPr>
    </w:pPr>
  </w:p>
  <w:p w14:paraId="7C855229" w14:textId="77777777" w:rsidR="00AE232F" w:rsidRDefault="00AE232F" w:rsidP="00AE232F">
    <w:pPr>
      <w:pStyle w:val="Header"/>
      <w:tabs>
        <w:tab w:val="left" w:pos="1111"/>
      </w:tabs>
      <w:rPr>
        <w:sz w:val="10"/>
        <w:szCs w:val="10"/>
        <w:lang w:val="en-AU" w:eastAsia="en-AU"/>
      </w:rPr>
    </w:pPr>
  </w:p>
  <w:p w14:paraId="21ADE835" w14:textId="77777777" w:rsidR="00AE232F" w:rsidRDefault="00AE232F" w:rsidP="00AE232F">
    <w:pPr>
      <w:pStyle w:val="Header"/>
      <w:tabs>
        <w:tab w:val="left" w:pos="1111"/>
      </w:tabs>
      <w:rPr>
        <w:sz w:val="10"/>
        <w:szCs w:val="10"/>
        <w:lang w:val="en-AU" w:eastAsia="en-AU"/>
      </w:rPr>
    </w:pPr>
  </w:p>
  <w:p w14:paraId="27B1EFBB" w14:textId="77777777" w:rsidR="00AE232F" w:rsidRDefault="00AE232F" w:rsidP="00AE232F">
    <w:pPr>
      <w:pStyle w:val="Header"/>
      <w:tabs>
        <w:tab w:val="left" w:pos="1111"/>
      </w:tabs>
      <w:rPr>
        <w:sz w:val="10"/>
        <w:szCs w:val="10"/>
        <w:lang w:val="en-AU" w:eastAsia="en-AU"/>
      </w:rPr>
    </w:pPr>
  </w:p>
  <w:p w14:paraId="70468E6E" w14:textId="77777777" w:rsidR="00AE232F" w:rsidRPr="00973E4F" w:rsidRDefault="00AE232F" w:rsidP="00AE232F">
    <w:pPr>
      <w:pStyle w:val="Header"/>
    </w:pPr>
  </w:p>
  <w:p w14:paraId="5DD30653" w14:textId="77777777" w:rsidR="00AE232F" w:rsidRDefault="00AE23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871D3"/>
    <w:multiLevelType w:val="hybridMultilevel"/>
    <w:tmpl w:val="D4F44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800C3"/>
    <w:multiLevelType w:val="hybridMultilevel"/>
    <w:tmpl w:val="5A7E1624"/>
    <w:lvl w:ilvl="0" w:tplc="8B9EBC6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2C2321"/>
    <w:multiLevelType w:val="hybridMultilevel"/>
    <w:tmpl w:val="BCF47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277F6C"/>
    <w:multiLevelType w:val="hybridMultilevel"/>
    <w:tmpl w:val="EF180932"/>
    <w:lvl w:ilvl="0" w:tplc="2EC6C168">
      <w:start w:val="1"/>
      <w:numFmt w:val="decimal"/>
      <w:pStyle w:val="Listi"/>
      <w:lvlText w:val="%1."/>
      <w:lvlJc w:val="left"/>
      <w:pPr>
        <w:ind w:left="11" w:hanging="360"/>
      </w:pPr>
    </w:lvl>
    <w:lvl w:ilvl="1" w:tplc="72FED68A">
      <w:start w:val="1"/>
      <w:numFmt w:val="lowerLetter"/>
      <w:pStyle w:val="Listii"/>
      <w:lvlText w:val="%2."/>
      <w:lvlJc w:val="left"/>
      <w:pPr>
        <w:ind w:left="731" w:hanging="360"/>
      </w:pPr>
    </w:lvl>
    <w:lvl w:ilvl="2" w:tplc="4C803D94">
      <w:start w:val="1"/>
      <w:numFmt w:val="lowerRoman"/>
      <w:pStyle w:val="Listiii"/>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4" w15:restartNumberingAfterBreak="0">
    <w:nsid w:val="361032BC"/>
    <w:multiLevelType w:val="hybridMultilevel"/>
    <w:tmpl w:val="25F6D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C3C1A2C"/>
    <w:multiLevelType w:val="hybridMultilevel"/>
    <w:tmpl w:val="9B6E5EB2"/>
    <w:lvl w:ilvl="0" w:tplc="8B9EBC60">
      <w:start w:val="1"/>
      <w:numFmt w:val="decimal"/>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44B758F9"/>
    <w:multiLevelType w:val="hybridMultilevel"/>
    <w:tmpl w:val="D6483574"/>
    <w:lvl w:ilvl="0" w:tplc="1FFA3048">
      <w:start w:val="1"/>
      <w:numFmt w:val="upperLetter"/>
      <w:pStyle w:val="Heading1"/>
      <w:lvlText w:val="%1."/>
      <w:lvlJc w:val="left"/>
      <w:pPr>
        <w:ind w:left="720" w:hanging="360"/>
      </w:pPr>
      <w:rPr>
        <w:rFonts w:hint="default"/>
      </w:rPr>
    </w:lvl>
    <w:lvl w:ilvl="1" w:tplc="08090019">
      <w:start w:val="1"/>
      <w:numFmt w:val="lowerLetter"/>
      <w:lvlText w:val="%2."/>
      <w:lvlJc w:val="left"/>
      <w:pPr>
        <w:ind w:left="1440" w:hanging="360"/>
      </w:pPr>
    </w:lvl>
    <w:lvl w:ilvl="2" w:tplc="28FCBFB0">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99160C"/>
    <w:multiLevelType w:val="hybridMultilevel"/>
    <w:tmpl w:val="D9E84144"/>
    <w:lvl w:ilvl="0" w:tplc="0C09000F">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8" w15:restartNumberingAfterBreak="0">
    <w:nsid w:val="62FF18FE"/>
    <w:multiLevelType w:val="hybridMultilevel"/>
    <w:tmpl w:val="5A7E1624"/>
    <w:lvl w:ilvl="0" w:tplc="8B9EBC60">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BAD0B0F"/>
    <w:multiLevelType w:val="hybridMultilevel"/>
    <w:tmpl w:val="F65E051A"/>
    <w:lvl w:ilvl="0" w:tplc="28FCBFB0">
      <w:start w:val="1"/>
      <w:numFmt w:val="decimal"/>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07F0549"/>
    <w:multiLevelType w:val="hybridMultilevel"/>
    <w:tmpl w:val="63D416C6"/>
    <w:lvl w:ilvl="0" w:tplc="2CC275D0">
      <w:start w:val="1"/>
      <w:numFmt w:val="decimal"/>
      <w:pStyle w:val="Heading2"/>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10"/>
  </w:num>
  <w:num w:numId="4">
    <w:abstractNumId w:val="3"/>
    <w:lvlOverride w:ilvl="0">
      <w:startOverride w:val="1"/>
    </w:lvlOverride>
  </w:num>
  <w:num w:numId="5">
    <w:abstractNumId w:val="3"/>
  </w:num>
  <w:num w:numId="6">
    <w:abstractNumId w:val="6"/>
  </w:num>
  <w:num w:numId="7">
    <w:abstractNumId w:val="3"/>
  </w:num>
  <w:num w:numId="8">
    <w:abstractNumId w:val="3"/>
    <w:lvlOverride w:ilvl="0">
      <w:startOverride w:val="1"/>
    </w:lvlOverride>
  </w:num>
  <w:num w:numId="9">
    <w:abstractNumId w:val="3"/>
  </w:num>
  <w:num w:numId="10">
    <w:abstractNumId w:val="3"/>
    <w:lvlOverride w:ilvl="0">
      <w:startOverride w:val="1"/>
    </w:lvlOverride>
  </w:num>
  <w:num w:numId="11">
    <w:abstractNumId w:val="6"/>
  </w:num>
  <w:num w:numId="12">
    <w:abstractNumId w:val="3"/>
  </w:num>
  <w:num w:numId="13">
    <w:abstractNumId w:val="3"/>
    <w:lvlOverride w:ilvl="0">
      <w:startOverride w:val="1"/>
    </w:lvlOverride>
  </w:num>
  <w:num w:numId="14">
    <w:abstractNumId w:val="3"/>
    <w:lvlOverride w:ilvl="0">
      <w:startOverride w:val="1"/>
    </w:lvlOverride>
  </w:num>
  <w:num w:numId="15">
    <w:abstractNumId w:val="3"/>
  </w:num>
  <w:num w:numId="16">
    <w:abstractNumId w:val="3"/>
    <w:lvlOverride w:ilvl="0">
      <w:startOverride w:val="1"/>
    </w:lvlOverride>
  </w:num>
  <w:num w:numId="17">
    <w:abstractNumId w:val="3"/>
  </w:num>
  <w:num w:numId="18">
    <w:abstractNumId w:val="3"/>
  </w:num>
  <w:num w:numId="19">
    <w:abstractNumId w:val="3"/>
    <w:lvlOverride w:ilvl="0">
      <w:startOverride w:val="1"/>
    </w:lvlOverride>
  </w:num>
  <w:num w:numId="20">
    <w:abstractNumId w:val="3"/>
  </w:num>
  <w:num w:numId="21">
    <w:abstractNumId w:val="3"/>
  </w:num>
  <w:num w:numId="22">
    <w:abstractNumId w:val="7"/>
  </w:num>
  <w:num w:numId="23">
    <w:abstractNumId w:val="6"/>
  </w:num>
  <w:num w:numId="24">
    <w:abstractNumId w:val="6"/>
  </w:num>
  <w:num w:numId="25">
    <w:abstractNumId w:val="6"/>
  </w:num>
  <w:num w:numId="26">
    <w:abstractNumId w:val="4"/>
  </w:num>
  <w:num w:numId="27">
    <w:abstractNumId w:val="9"/>
  </w:num>
  <w:num w:numId="28">
    <w:abstractNumId w:val="1"/>
  </w:num>
  <w:num w:numId="29">
    <w:abstractNumId w:val="8"/>
  </w:num>
  <w:num w:numId="30">
    <w:abstractNumId w:val="5"/>
  </w:num>
  <w:num w:numId="31">
    <w:abstractNumId w:val="2"/>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B5E"/>
    <w:rsid w:val="00013048"/>
    <w:rsid w:val="00027E5A"/>
    <w:rsid w:val="00060986"/>
    <w:rsid w:val="00064AC1"/>
    <w:rsid w:val="00065EA5"/>
    <w:rsid w:val="00082194"/>
    <w:rsid w:val="000928FF"/>
    <w:rsid w:val="000B236C"/>
    <w:rsid w:val="000B5CC9"/>
    <w:rsid w:val="000C196E"/>
    <w:rsid w:val="00100C2C"/>
    <w:rsid w:val="00121AB8"/>
    <w:rsid w:val="00125F8F"/>
    <w:rsid w:val="00136A05"/>
    <w:rsid w:val="001625B1"/>
    <w:rsid w:val="001817FC"/>
    <w:rsid w:val="00183A56"/>
    <w:rsid w:val="00194D16"/>
    <w:rsid w:val="001C3707"/>
    <w:rsid w:val="001C612D"/>
    <w:rsid w:val="001E534F"/>
    <w:rsid w:val="001F25CB"/>
    <w:rsid w:val="001F6FE4"/>
    <w:rsid w:val="00215D42"/>
    <w:rsid w:val="00237957"/>
    <w:rsid w:val="002801D7"/>
    <w:rsid w:val="002A02C2"/>
    <w:rsid w:val="002B03EF"/>
    <w:rsid w:val="002B4493"/>
    <w:rsid w:val="002C6C11"/>
    <w:rsid w:val="002E3765"/>
    <w:rsid w:val="002F38C2"/>
    <w:rsid w:val="00311175"/>
    <w:rsid w:val="003124F8"/>
    <w:rsid w:val="00322C6D"/>
    <w:rsid w:val="00346A6E"/>
    <w:rsid w:val="00355A9A"/>
    <w:rsid w:val="003569A1"/>
    <w:rsid w:val="0037277A"/>
    <w:rsid w:val="00377290"/>
    <w:rsid w:val="00382A76"/>
    <w:rsid w:val="00385265"/>
    <w:rsid w:val="0038744D"/>
    <w:rsid w:val="00387B0F"/>
    <w:rsid w:val="00393D49"/>
    <w:rsid w:val="003B3EAE"/>
    <w:rsid w:val="003B5F41"/>
    <w:rsid w:val="003D3CDE"/>
    <w:rsid w:val="004120B4"/>
    <w:rsid w:val="004367FA"/>
    <w:rsid w:val="00453873"/>
    <w:rsid w:val="004B67FC"/>
    <w:rsid w:val="004C318B"/>
    <w:rsid w:val="004E2FF4"/>
    <w:rsid w:val="004F0220"/>
    <w:rsid w:val="004F1CCB"/>
    <w:rsid w:val="004F2098"/>
    <w:rsid w:val="00524019"/>
    <w:rsid w:val="00547DB3"/>
    <w:rsid w:val="00560468"/>
    <w:rsid w:val="00571C3E"/>
    <w:rsid w:val="00573E70"/>
    <w:rsid w:val="00594B84"/>
    <w:rsid w:val="00597590"/>
    <w:rsid w:val="005A0459"/>
    <w:rsid w:val="005B2FF0"/>
    <w:rsid w:val="005B721E"/>
    <w:rsid w:val="005C5550"/>
    <w:rsid w:val="005C72D4"/>
    <w:rsid w:val="005E60B9"/>
    <w:rsid w:val="005F4E35"/>
    <w:rsid w:val="00600F5D"/>
    <w:rsid w:val="006171EE"/>
    <w:rsid w:val="0063624B"/>
    <w:rsid w:val="00655B2A"/>
    <w:rsid w:val="006678A0"/>
    <w:rsid w:val="00681EB0"/>
    <w:rsid w:val="006E4637"/>
    <w:rsid w:val="006E6D8A"/>
    <w:rsid w:val="00720DD2"/>
    <w:rsid w:val="00723CCF"/>
    <w:rsid w:val="007337C2"/>
    <w:rsid w:val="007747D4"/>
    <w:rsid w:val="0078753A"/>
    <w:rsid w:val="007A44F6"/>
    <w:rsid w:val="007B6C28"/>
    <w:rsid w:val="007C0A32"/>
    <w:rsid w:val="00810740"/>
    <w:rsid w:val="00817687"/>
    <w:rsid w:val="00831C43"/>
    <w:rsid w:val="00843219"/>
    <w:rsid w:val="00854C05"/>
    <w:rsid w:val="0085662E"/>
    <w:rsid w:val="008979E1"/>
    <w:rsid w:val="00897B12"/>
    <w:rsid w:val="008C1E15"/>
    <w:rsid w:val="00914821"/>
    <w:rsid w:val="009572E3"/>
    <w:rsid w:val="00957F2E"/>
    <w:rsid w:val="00961DD9"/>
    <w:rsid w:val="00973E4F"/>
    <w:rsid w:val="00974F7F"/>
    <w:rsid w:val="00984C4A"/>
    <w:rsid w:val="0098590A"/>
    <w:rsid w:val="009A6028"/>
    <w:rsid w:val="009C2ED5"/>
    <w:rsid w:val="009F4A5D"/>
    <w:rsid w:val="00A1534D"/>
    <w:rsid w:val="00A16168"/>
    <w:rsid w:val="00A33090"/>
    <w:rsid w:val="00A433B9"/>
    <w:rsid w:val="00A57FF8"/>
    <w:rsid w:val="00A65E80"/>
    <w:rsid w:val="00A73490"/>
    <w:rsid w:val="00A8195B"/>
    <w:rsid w:val="00A94054"/>
    <w:rsid w:val="00AB720D"/>
    <w:rsid w:val="00AE1329"/>
    <w:rsid w:val="00AE1B5E"/>
    <w:rsid w:val="00AE232F"/>
    <w:rsid w:val="00B03F47"/>
    <w:rsid w:val="00B239EE"/>
    <w:rsid w:val="00B23E3C"/>
    <w:rsid w:val="00B33892"/>
    <w:rsid w:val="00B37CAE"/>
    <w:rsid w:val="00B73240"/>
    <w:rsid w:val="00B74AAC"/>
    <w:rsid w:val="00B77FBF"/>
    <w:rsid w:val="00B87F04"/>
    <w:rsid w:val="00B97DF2"/>
    <w:rsid w:val="00BB373B"/>
    <w:rsid w:val="00BB6997"/>
    <w:rsid w:val="00BD01DD"/>
    <w:rsid w:val="00BD2D48"/>
    <w:rsid w:val="00BF12D6"/>
    <w:rsid w:val="00C26513"/>
    <w:rsid w:val="00C758BA"/>
    <w:rsid w:val="00CB42F6"/>
    <w:rsid w:val="00D01E01"/>
    <w:rsid w:val="00D0724F"/>
    <w:rsid w:val="00D36959"/>
    <w:rsid w:val="00D40D77"/>
    <w:rsid w:val="00D442C7"/>
    <w:rsid w:val="00D53A5D"/>
    <w:rsid w:val="00D94997"/>
    <w:rsid w:val="00DA2A21"/>
    <w:rsid w:val="00DC5A02"/>
    <w:rsid w:val="00DD4A6A"/>
    <w:rsid w:val="00DF1D18"/>
    <w:rsid w:val="00DF37F4"/>
    <w:rsid w:val="00E146E2"/>
    <w:rsid w:val="00E3448C"/>
    <w:rsid w:val="00E47FC2"/>
    <w:rsid w:val="00E55BD8"/>
    <w:rsid w:val="00E57FA5"/>
    <w:rsid w:val="00E84623"/>
    <w:rsid w:val="00ED7712"/>
    <w:rsid w:val="00F06A3E"/>
    <w:rsid w:val="00F11574"/>
    <w:rsid w:val="00F354DA"/>
    <w:rsid w:val="00F45207"/>
    <w:rsid w:val="00F60456"/>
    <w:rsid w:val="00FB17FC"/>
    <w:rsid w:val="00FD580E"/>
    <w:rsid w:val="00FE1C8E"/>
    <w:rsid w:val="00FF6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B1E78"/>
  <w15:docId w15:val="{8FBF4E4A-8A10-46B7-AE83-4CDCC5A8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21AB8"/>
    <w:pPr>
      <w:spacing w:before="60" w:after="0" w:line="360" w:lineRule="auto"/>
    </w:pPr>
    <w:rPr>
      <w:rFonts w:ascii="Arial" w:hAnsi="Arial" w:cs="Arial"/>
      <w:sz w:val="20"/>
      <w:szCs w:val="20"/>
      <w:lang w:val="en-US"/>
    </w:rPr>
  </w:style>
  <w:style w:type="paragraph" w:styleId="Heading1">
    <w:name w:val="heading 1"/>
    <w:basedOn w:val="ListParagraph"/>
    <w:next w:val="Normal"/>
    <w:link w:val="Heading1Char"/>
    <w:uiPriority w:val="9"/>
    <w:qFormat/>
    <w:rsid w:val="005B2FF0"/>
    <w:pPr>
      <w:numPr>
        <w:numId w:val="2"/>
      </w:numPr>
      <w:outlineLvl w:val="0"/>
    </w:pPr>
    <w:rPr>
      <w:b/>
    </w:rPr>
  </w:style>
  <w:style w:type="paragraph" w:styleId="Heading2">
    <w:name w:val="heading 2"/>
    <w:basedOn w:val="ListParagraph"/>
    <w:next w:val="Normal"/>
    <w:link w:val="Heading2Char"/>
    <w:uiPriority w:val="9"/>
    <w:unhideWhenUsed/>
    <w:qFormat/>
    <w:rsid w:val="00121AB8"/>
    <w:pPr>
      <w:numPr>
        <w:numId w:val="3"/>
      </w:numPr>
      <w:ind w:left="1418" w:hanging="709"/>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B5E"/>
    <w:pPr>
      <w:ind w:left="720"/>
      <w:contextualSpacing/>
    </w:pPr>
  </w:style>
  <w:style w:type="character" w:customStyle="1" w:styleId="Heading1Char">
    <w:name w:val="Heading 1 Char"/>
    <w:basedOn w:val="DefaultParagraphFont"/>
    <w:link w:val="Heading1"/>
    <w:uiPriority w:val="9"/>
    <w:rsid w:val="005B2FF0"/>
    <w:rPr>
      <w:rFonts w:ascii="Arial" w:hAnsi="Arial" w:cs="Arial"/>
      <w:b/>
      <w:sz w:val="20"/>
      <w:szCs w:val="20"/>
      <w:lang w:val="en-US"/>
    </w:rPr>
  </w:style>
  <w:style w:type="character" w:customStyle="1" w:styleId="Heading2Char">
    <w:name w:val="Heading 2 Char"/>
    <w:basedOn w:val="DefaultParagraphFont"/>
    <w:link w:val="Heading2"/>
    <w:uiPriority w:val="9"/>
    <w:rsid w:val="00121AB8"/>
    <w:rPr>
      <w:rFonts w:ascii="Arial" w:hAnsi="Arial" w:cs="Arial"/>
      <w:b/>
      <w:sz w:val="20"/>
      <w:szCs w:val="20"/>
      <w:lang w:val="en-US"/>
    </w:rPr>
  </w:style>
  <w:style w:type="paragraph" w:styleId="Title">
    <w:name w:val="Title"/>
    <w:basedOn w:val="Normal"/>
    <w:next w:val="Normal"/>
    <w:link w:val="TitleChar"/>
    <w:uiPriority w:val="10"/>
    <w:qFormat/>
    <w:rsid w:val="00AE1B5E"/>
    <w:rPr>
      <w:b/>
      <w:sz w:val="26"/>
      <w:szCs w:val="26"/>
    </w:rPr>
  </w:style>
  <w:style w:type="character" w:customStyle="1" w:styleId="TitleChar">
    <w:name w:val="Title Char"/>
    <w:basedOn w:val="DefaultParagraphFont"/>
    <w:link w:val="Title"/>
    <w:uiPriority w:val="10"/>
    <w:rsid w:val="00AE1B5E"/>
    <w:rPr>
      <w:rFonts w:ascii="Arial" w:hAnsi="Arial" w:cs="Arial"/>
      <w:b/>
      <w:sz w:val="26"/>
      <w:szCs w:val="26"/>
      <w:lang w:val="en-US"/>
    </w:rPr>
  </w:style>
  <w:style w:type="paragraph" w:customStyle="1" w:styleId="NormalIndent1">
    <w:name w:val="Normal Indent1"/>
    <w:basedOn w:val="Normal"/>
    <w:qFormat/>
    <w:rsid w:val="00121AB8"/>
    <w:pPr>
      <w:ind w:left="709"/>
    </w:pPr>
  </w:style>
  <w:style w:type="paragraph" w:customStyle="1" w:styleId="Listi">
    <w:name w:val="List i"/>
    <w:basedOn w:val="ListParagraph"/>
    <w:qFormat/>
    <w:rsid w:val="0037277A"/>
    <w:pPr>
      <w:numPr>
        <w:numId w:val="1"/>
      </w:numPr>
    </w:pPr>
  </w:style>
  <w:style w:type="paragraph" w:customStyle="1" w:styleId="Listii">
    <w:name w:val="List ii"/>
    <w:basedOn w:val="ListParagraph"/>
    <w:qFormat/>
    <w:rsid w:val="009A6028"/>
    <w:pPr>
      <w:numPr>
        <w:ilvl w:val="1"/>
        <w:numId w:val="1"/>
      </w:numPr>
      <w:ind w:left="2127" w:hanging="709"/>
    </w:pPr>
  </w:style>
  <w:style w:type="paragraph" w:customStyle="1" w:styleId="Listiii">
    <w:name w:val="List iii"/>
    <w:basedOn w:val="Listii"/>
    <w:qFormat/>
    <w:rsid w:val="009A6028"/>
    <w:pPr>
      <w:numPr>
        <w:ilvl w:val="2"/>
      </w:numPr>
      <w:ind w:left="2977" w:hanging="709"/>
    </w:pPr>
  </w:style>
  <w:style w:type="table" w:styleId="TableGrid">
    <w:name w:val="Table Grid"/>
    <w:basedOn w:val="TableNormal"/>
    <w:uiPriority w:val="59"/>
    <w:rsid w:val="0052401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chaheadertitle">
    <w:name w:val="ocha_header_title"/>
    <w:qFormat/>
    <w:rsid w:val="00524019"/>
    <w:pPr>
      <w:spacing w:after="0" w:line="240" w:lineRule="auto"/>
    </w:pPr>
    <w:rPr>
      <w:rFonts w:ascii="Arial" w:eastAsia="Times New Roman" w:hAnsi="Arial" w:cs="Arial"/>
      <w:b/>
      <w:color w:val="FFFFFF"/>
      <w:sz w:val="28"/>
      <w:szCs w:val="28"/>
      <w:lang w:val="en-US"/>
    </w:rPr>
  </w:style>
  <w:style w:type="paragraph" w:customStyle="1" w:styleId="ochaheadersubtitle">
    <w:name w:val="ocha_header_subtitle"/>
    <w:qFormat/>
    <w:rsid w:val="00524019"/>
    <w:pPr>
      <w:spacing w:after="0"/>
    </w:pPr>
    <w:rPr>
      <w:rFonts w:ascii="Arial" w:hAnsi="Arial"/>
      <w:color w:val="FFFFFF" w:themeColor="background1"/>
      <w:sz w:val="26"/>
      <w:szCs w:val="26"/>
      <w:lang w:val="en-US"/>
    </w:rPr>
  </w:style>
  <w:style w:type="paragraph" w:styleId="BalloonText">
    <w:name w:val="Balloon Text"/>
    <w:basedOn w:val="Normal"/>
    <w:link w:val="BalloonTextChar"/>
    <w:uiPriority w:val="99"/>
    <w:semiHidden/>
    <w:unhideWhenUsed/>
    <w:rsid w:val="00524019"/>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019"/>
    <w:rPr>
      <w:rFonts w:ascii="Tahoma" w:hAnsi="Tahoma" w:cs="Tahoma"/>
      <w:sz w:val="16"/>
      <w:szCs w:val="16"/>
      <w:lang w:val="en-US"/>
    </w:rPr>
  </w:style>
  <w:style w:type="character" w:styleId="Hyperlink">
    <w:name w:val="Hyperlink"/>
    <w:basedOn w:val="DefaultParagraphFont"/>
    <w:uiPriority w:val="99"/>
    <w:unhideWhenUsed/>
    <w:rsid w:val="005B721E"/>
    <w:rPr>
      <w:color w:val="0000FF" w:themeColor="hyperlink"/>
      <w:u w:val="single"/>
    </w:rPr>
  </w:style>
  <w:style w:type="paragraph" w:styleId="Header">
    <w:name w:val="header"/>
    <w:basedOn w:val="Normal"/>
    <w:link w:val="HeaderChar"/>
    <w:uiPriority w:val="99"/>
    <w:unhideWhenUsed/>
    <w:rsid w:val="00B03F47"/>
    <w:pPr>
      <w:tabs>
        <w:tab w:val="center" w:pos="4513"/>
        <w:tab w:val="right" w:pos="9026"/>
      </w:tabs>
      <w:spacing w:before="0" w:line="240" w:lineRule="auto"/>
    </w:pPr>
  </w:style>
  <w:style w:type="character" w:customStyle="1" w:styleId="HeaderChar">
    <w:name w:val="Header Char"/>
    <w:basedOn w:val="DefaultParagraphFont"/>
    <w:link w:val="Header"/>
    <w:uiPriority w:val="99"/>
    <w:rsid w:val="00B03F47"/>
    <w:rPr>
      <w:rFonts w:ascii="Arial" w:hAnsi="Arial" w:cs="Arial"/>
      <w:sz w:val="20"/>
      <w:szCs w:val="20"/>
      <w:lang w:val="en-US"/>
    </w:rPr>
  </w:style>
  <w:style w:type="paragraph" w:styleId="Footer">
    <w:name w:val="footer"/>
    <w:basedOn w:val="Normal"/>
    <w:link w:val="FooterChar"/>
    <w:uiPriority w:val="99"/>
    <w:unhideWhenUsed/>
    <w:rsid w:val="00B03F47"/>
    <w:pPr>
      <w:tabs>
        <w:tab w:val="center" w:pos="4513"/>
        <w:tab w:val="right" w:pos="9026"/>
      </w:tabs>
      <w:spacing w:before="0" w:line="240" w:lineRule="auto"/>
    </w:pPr>
  </w:style>
  <w:style w:type="character" w:customStyle="1" w:styleId="FooterChar">
    <w:name w:val="Footer Char"/>
    <w:basedOn w:val="DefaultParagraphFont"/>
    <w:link w:val="Footer"/>
    <w:uiPriority w:val="99"/>
    <w:rsid w:val="00B03F47"/>
    <w:rPr>
      <w:rFonts w:ascii="Arial" w:hAnsi="Arial" w:cs="Arial"/>
      <w:sz w:val="20"/>
      <w:szCs w:val="20"/>
      <w:lang w:val="en-US"/>
    </w:rPr>
  </w:style>
  <w:style w:type="paragraph" w:styleId="FootnoteText">
    <w:name w:val="footnote text"/>
    <w:basedOn w:val="Normal"/>
    <w:link w:val="FootnoteTextChar"/>
    <w:uiPriority w:val="99"/>
    <w:semiHidden/>
    <w:unhideWhenUsed/>
    <w:rsid w:val="002B4493"/>
    <w:pPr>
      <w:spacing w:before="0" w:line="240" w:lineRule="auto"/>
    </w:pPr>
  </w:style>
  <w:style w:type="character" w:customStyle="1" w:styleId="FootnoteTextChar">
    <w:name w:val="Footnote Text Char"/>
    <w:basedOn w:val="DefaultParagraphFont"/>
    <w:link w:val="FootnoteText"/>
    <w:uiPriority w:val="99"/>
    <w:semiHidden/>
    <w:rsid w:val="002B4493"/>
    <w:rPr>
      <w:rFonts w:ascii="Arial" w:hAnsi="Arial" w:cs="Arial"/>
      <w:sz w:val="20"/>
      <w:szCs w:val="20"/>
      <w:lang w:val="en-US"/>
    </w:rPr>
  </w:style>
  <w:style w:type="character" w:styleId="FootnoteReference">
    <w:name w:val="footnote reference"/>
    <w:basedOn w:val="DefaultParagraphFont"/>
    <w:uiPriority w:val="99"/>
    <w:semiHidden/>
    <w:unhideWhenUsed/>
    <w:rsid w:val="002B44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35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gif"/><Relationship Id="rId1" Type="http://schemas.openxmlformats.org/officeDocument/2006/relationships/image" Target="media/image4.png"/><Relationship Id="rId5" Type="http://schemas.openxmlformats.org/officeDocument/2006/relationships/image" Target="media/image7.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BE9FD-E563-4964-B851-E23A5A0EF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OCHA</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OCHA</dc:creator>
  <cp:lastModifiedBy>Daily Usage</cp:lastModifiedBy>
  <cp:revision>2</cp:revision>
  <cp:lastPrinted>2016-01-12T16:52:00Z</cp:lastPrinted>
  <dcterms:created xsi:type="dcterms:W3CDTF">2017-06-15T07:27:00Z</dcterms:created>
  <dcterms:modified xsi:type="dcterms:W3CDTF">2017-06-15T07:27:00Z</dcterms:modified>
</cp:coreProperties>
</file>