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E20" w:rsidRDefault="003D6E20" w:rsidP="003D6E20">
      <w:r w:rsidRPr="00D65065">
        <w:rPr>
          <w:noProof/>
        </w:rPr>
        <w:drawing>
          <wp:inline distT="0" distB="0" distL="0" distR="0" wp14:anchorId="4F415216" wp14:editId="17F6FD52">
            <wp:extent cx="866775" cy="1005496"/>
            <wp:effectExtent l="0" t="0" r="0" b="4445"/>
            <wp:docPr id="6" name="Picture 6" descr="C:\Users\User\Google Drive\WORK\MoCCA\NAB Secretariat\Portal\Media\Logos\Coat-of-Ar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Google Drive\WORK\MoCCA\NAB Secretariat\Portal\Media\Logos\Coat-of-Arm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33" cy="100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5065">
        <w:rPr>
          <w:noProof/>
        </w:rPr>
        <w:drawing>
          <wp:inline distT="0" distB="0" distL="0" distR="0" wp14:anchorId="38EC04A2" wp14:editId="517A86D4">
            <wp:extent cx="1555750" cy="904875"/>
            <wp:effectExtent l="0" t="0" r="6350" b="9525"/>
            <wp:docPr id="3" name="Picture 3" descr="C:\Users\User\Google Drive\WORK\MoCCA\NAB Secretariat\Portal\Docs\Manual\NAB Portal manual Folder\Links\gc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Google Drive\WORK\MoCCA\NAB Secretariat\Portal\Docs\Manual\NAB Portal manual Folder\Links\gcf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516" cy="907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5065">
        <w:rPr>
          <w:noProof/>
        </w:rPr>
        <w:drawing>
          <wp:inline distT="0" distB="0" distL="0" distR="0" wp14:anchorId="7960F8C5" wp14:editId="1834906F">
            <wp:extent cx="1044307" cy="1000125"/>
            <wp:effectExtent l="0" t="0" r="3810" b="0"/>
            <wp:docPr id="5" name="Picture 5" descr="C:\Users\User\Google Drive\WORK\MoCCA\NAB Secretariat\Portal\Docs\Manual\NAB Portal manual Folder\Links\SPC_Logo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Google Drive\WORK\MoCCA\NAB Secretariat\Portal\Docs\Manual\NAB Portal manual Folder\Links\SPC_Logo.jpe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489" cy="100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5065">
        <w:rPr>
          <w:noProof/>
        </w:rPr>
        <w:drawing>
          <wp:inline distT="0" distB="0" distL="0" distR="0" wp14:anchorId="3395B756" wp14:editId="11A71CE3">
            <wp:extent cx="1319803" cy="962025"/>
            <wp:effectExtent l="0" t="0" r="0" b="0"/>
            <wp:docPr id="2" name="Picture 2" descr="C:\Users\User\Google Drive\WORK\MoCCA\NAB Secretariat\Portal\Docs\Manual\NAB Portal manual Folder\Links\BMZ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Google Drive\WORK\MoCCA\NAB Secretariat\Portal\Docs\Manual\NAB Portal manual Folder\Links\BMZ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544" cy="96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5065">
        <w:rPr>
          <w:noProof/>
        </w:rPr>
        <w:drawing>
          <wp:inline distT="0" distB="0" distL="0" distR="0" wp14:anchorId="530BDE3F" wp14:editId="0959F00E">
            <wp:extent cx="1028700" cy="1028700"/>
            <wp:effectExtent l="0" t="0" r="0" b="0"/>
            <wp:docPr id="4" name="Picture 4" descr="C:\Users\User\Google Drive\WORK\MoCCA\NAB Secretariat\Portal\Docs\Manual\NAB Portal manual Folder\Links\g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Google Drive\WORK\MoCCA\NAB Secretariat\Portal\Docs\Manual\NAB Portal manual Folder\Links\giz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1A2" w:rsidRDefault="002C41A2" w:rsidP="009F253C">
      <w:pPr>
        <w:widowControl w:val="0"/>
        <w:pBdr>
          <w:bottom w:val="single" w:sz="6" w:space="1" w:color="auto"/>
        </w:pBdr>
        <w:jc w:val="center"/>
        <w:rPr>
          <w:rFonts w:ascii="Arial" w:hAnsi="Arial" w:cs="Arial"/>
          <w:b/>
          <w:sz w:val="40"/>
          <w:szCs w:val="28"/>
          <w:lang w:val="en-AU"/>
        </w:rPr>
      </w:pPr>
    </w:p>
    <w:p w:rsidR="003D6E20" w:rsidRDefault="003D6E20" w:rsidP="009F253C">
      <w:pPr>
        <w:widowControl w:val="0"/>
        <w:jc w:val="center"/>
        <w:rPr>
          <w:rFonts w:ascii="Arial" w:hAnsi="Arial" w:cs="Arial"/>
          <w:b/>
          <w:sz w:val="40"/>
          <w:szCs w:val="28"/>
          <w:lang w:val="en-AU"/>
        </w:rPr>
      </w:pPr>
    </w:p>
    <w:p w:rsidR="009F253C" w:rsidRPr="002C41A2" w:rsidRDefault="003D6E20" w:rsidP="009F253C">
      <w:pPr>
        <w:widowControl w:val="0"/>
        <w:jc w:val="center"/>
        <w:rPr>
          <w:rFonts w:ascii="Arial" w:hAnsi="Arial" w:cs="Arial"/>
          <w:b/>
          <w:sz w:val="34"/>
          <w:szCs w:val="34"/>
          <w:lang w:val="en-AU"/>
        </w:rPr>
      </w:pPr>
      <w:r>
        <w:rPr>
          <w:rFonts w:ascii="Arial" w:hAnsi="Arial" w:cs="Arial"/>
          <w:b/>
          <w:sz w:val="34"/>
          <w:szCs w:val="34"/>
          <w:lang w:val="en-AU"/>
        </w:rPr>
        <w:t>NAB Portal Training</w:t>
      </w:r>
    </w:p>
    <w:p w:rsidR="009F253C" w:rsidRPr="00926435" w:rsidRDefault="009F253C" w:rsidP="009F253C">
      <w:pPr>
        <w:widowControl w:val="0"/>
        <w:jc w:val="center"/>
        <w:rPr>
          <w:rFonts w:ascii="Arial" w:hAnsi="Arial" w:cs="Arial"/>
          <w:b/>
          <w:sz w:val="22"/>
          <w:szCs w:val="28"/>
          <w:lang w:val="en-AU"/>
        </w:rPr>
      </w:pPr>
      <w:r w:rsidRPr="00926435">
        <w:rPr>
          <w:rFonts w:ascii="Arial" w:hAnsi="Arial" w:cs="Arial"/>
          <w:b/>
          <w:sz w:val="22"/>
          <w:szCs w:val="28"/>
          <w:lang w:val="en-AU"/>
        </w:rPr>
        <w:t xml:space="preserve"> </w:t>
      </w:r>
    </w:p>
    <w:p w:rsidR="009F253C" w:rsidRPr="002C41A2" w:rsidRDefault="009F253C" w:rsidP="009F253C">
      <w:pPr>
        <w:widowControl w:val="0"/>
        <w:jc w:val="center"/>
        <w:rPr>
          <w:rFonts w:ascii="Arial" w:hAnsi="Arial" w:cs="Arial"/>
          <w:b/>
          <w:sz w:val="48"/>
          <w:szCs w:val="44"/>
          <w:lang w:val="en-AU"/>
        </w:rPr>
      </w:pPr>
      <w:r w:rsidRPr="002C41A2">
        <w:rPr>
          <w:rFonts w:ascii="Arial" w:hAnsi="Arial" w:cs="Arial"/>
          <w:b/>
          <w:sz w:val="48"/>
          <w:szCs w:val="44"/>
          <w:lang w:val="en-AU"/>
        </w:rPr>
        <w:t>AGENDA</w:t>
      </w:r>
    </w:p>
    <w:p w:rsidR="009F253C" w:rsidRPr="00362B6E" w:rsidRDefault="009F253C" w:rsidP="009F253C">
      <w:pPr>
        <w:widowControl w:val="0"/>
        <w:jc w:val="center"/>
        <w:rPr>
          <w:rFonts w:asciiTheme="minorHAnsi" w:hAnsiTheme="minorHAnsi" w:cstheme="minorHAnsi"/>
          <w:b/>
          <w:sz w:val="28"/>
          <w:szCs w:val="28"/>
          <w:lang w:val="en-AU"/>
        </w:rPr>
      </w:pPr>
    </w:p>
    <w:p w:rsidR="009F253C" w:rsidRDefault="003D6E20" w:rsidP="009F253C">
      <w:pPr>
        <w:widowControl w:val="0"/>
        <w:jc w:val="center"/>
        <w:rPr>
          <w:rFonts w:ascii="Arial" w:hAnsi="Arial" w:cs="Arial"/>
          <w:b/>
          <w:sz w:val="28"/>
          <w:szCs w:val="28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>Tuesday 30</w:t>
      </w:r>
      <w:r w:rsidR="004149E7">
        <w:rPr>
          <w:rFonts w:ascii="Arial" w:hAnsi="Arial" w:cs="Arial"/>
          <w:b/>
          <w:sz w:val="28"/>
          <w:szCs w:val="28"/>
          <w:lang w:val="en-AU"/>
        </w:rPr>
        <w:t xml:space="preserve"> </w:t>
      </w:r>
      <w:r>
        <w:rPr>
          <w:rFonts w:ascii="Arial" w:hAnsi="Arial" w:cs="Arial"/>
          <w:b/>
          <w:sz w:val="28"/>
          <w:szCs w:val="28"/>
          <w:lang w:val="en-AU"/>
        </w:rPr>
        <w:t xml:space="preserve">January </w:t>
      </w:r>
      <w:r w:rsidR="009F253C" w:rsidRPr="002D6C8E">
        <w:rPr>
          <w:rFonts w:ascii="Arial" w:hAnsi="Arial" w:cs="Arial"/>
          <w:b/>
          <w:sz w:val="28"/>
          <w:szCs w:val="28"/>
          <w:lang w:val="en-AU"/>
        </w:rPr>
        <w:t>2017</w:t>
      </w:r>
    </w:p>
    <w:p w:rsidR="009F253C" w:rsidRPr="00BB08FC" w:rsidRDefault="009F253C" w:rsidP="009F253C">
      <w:pPr>
        <w:widowControl w:val="0"/>
        <w:jc w:val="center"/>
        <w:rPr>
          <w:rFonts w:ascii="Arial" w:hAnsi="Arial" w:cs="Arial"/>
          <w:b/>
          <w:sz w:val="10"/>
          <w:szCs w:val="28"/>
          <w:lang w:val="en-AU"/>
        </w:rPr>
      </w:pPr>
      <w:r w:rsidRPr="00BB08FC">
        <w:rPr>
          <w:rFonts w:ascii="Arial" w:hAnsi="Arial" w:cs="Arial"/>
          <w:b/>
          <w:sz w:val="10"/>
          <w:szCs w:val="28"/>
          <w:lang w:val="en-AU"/>
        </w:rPr>
        <w:t xml:space="preserve"> </w:t>
      </w:r>
    </w:p>
    <w:p w:rsidR="009F253C" w:rsidRDefault="003D6E20" w:rsidP="009F253C">
      <w:pPr>
        <w:widowControl w:val="0"/>
        <w:jc w:val="center"/>
        <w:rPr>
          <w:rFonts w:ascii="Arial" w:hAnsi="Arial" w:cs="Arial"/>
          <w:b/>
          <w:sz w:val="28"/>
          <w:szCs w:val="28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>8:30</w:t>
      </w:r>
      <w:r w:rsidR="005005C0">
        <w:rPr>
          <w:rFonts w:ascii="Arial" w:hAnsi="Arial" w:cs="Arial"/>
          <w:b/>
          <w:sz w:val="28"/>
          <w:szCs w:val="28"/>
          <w:lang w:val="en-AU"/>
        </w:rPr>
        <w:t>am – 2</w:t>
      </w:r>
      <w:r w:rsidR="004149E7">
        <w:rPr>
          <w:rFonts w:ascii="Arial" w:hAnsi="Arial" w:cs="Arial"/>
          <w:b/>
          <w:sz w:val="28"/>
          <w:szCs w:val="28"/>
          <w:lang w:val="en-AU"/>
        </w:rPr>
        <w:t>:0</w:t>
      </w:r>
      <w:r w:rsidR="009F253C" w:rsidRPr="002D6C8E">
        <w:rPr>
          <w:rFonts w:ascii="Arial" w:hAnsi="Arial" w:cs="Arial"/>
          <w:b/>
          <w:sz w:val="28"/>
          <w:szCs w:val="28"/>
          <w:lang w:val="en-AU"/>
        </w:rPr>
        <w:t>0pm</w:t>
      </w:r>
    </w:p>
    <w:p w:rsidR="009F253C" w:rsidRPr="00BB08FC" w:rsidRDefault="009F253C" w:rsidP="009F253C">
      <w:pPr>
        <w:widowControl w:val="0"/>
        <w:jc w:val="center"/>
        <w:rPr>
          <w:rFonts w:ascii="Arial" w:hAnsi="Arial" w:cs="Arial"/>
          <w:b/>
          <w:sz w:val="10"/>
          <w:szCs w:val="28"/>
          <w:lang w:val="en-AU"/>
        </w:rPr>
      </w:pPr>
    </w:p>
    <w:p w:rsidR="009F253C" w:rsidRDefault="003D6E20" w:rsidP="009F253C">
      <w:pPr>
        <w:widowControl w:val="0"/>
        <w:jc w:val="center"/>
        <w:rPr>
          <w:rFonts w:ascii="Arial" w:hAnsi="Arial" w:cs="Arial"/>
          <w:b/>
          <w:sz w:val="28"/>
          <w:szCs w:val="28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>VMGD Conference Ro</w:t>
      </w:r>
      <w:r w:rsidR="009F253C" w:rsidRPr="002D6C8E">
        <w:rPr>
          <w:rFonts w:ascii="Arial" w:hAnsi="Arial" w:cs="Arial"/>
          <w:b/>
          <w:sz w:val="28"/>
          <w:szCs w:val="28"/>
          <w:lang w:val="en-AU"/>
        </w:rPr>
        <w:t>om, Port Vila, Vanuatu</w:t>
      </w:r>
    </w:p>
    <w:p w:rsidR="009F253C" w:rsidRDefault="009F253C" w:rsidP="009F253C">
      <w:pPr>
        <w:widowControl w:val="0"/>
        <w:jc w:val="center"/>
        <w:rPr>
          <w:rFonts w:asciiTheme="minorHAnsi" w:hAnsiTheme="minorHAnsi" w:cstheme="minorHAnsi"/>
          <w:b/>
          <w:sz w:val="28"/>
          <w:szCs w:val="28"/>
          <w:lang w:val="en-AU"/>
        </w:rPr>
      </w:pPr>
    </w:p>
    <w:tbl>
      <w:tblPr>
        <w:tblStyle w:val="TableGrid"/>
        <w:tblW w:w="9445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6237"/>
        <w:gridCol w:w="1937"/>
      </w:tblGrid>
      <w:tr w:rsidR="009A4700" w:rsidRPr="00BB08FC" w:rsidTr="003D6E20">
        <w:trPr>
          <w:trHeight w:val="437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:rsidR="009A4700" w:rsidRPr="00BB08FC" w:rsidRDefault="009A4700" w:rsidP="00312164">
            <w:pPr>
              <w:tabs>
                <w:tab w:val="left" w:pos="528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8FC">
              <w:rPr>
                <w:rFonts w:ascii="Arial" w:hAnsi="Arial" w:cs="Arial"/>
                <w:b/>
                <w:sz w:val="22"/>
                <w:szCs w:val="22"/>
              </w:rPr>
              <w:t>Time</w:t>
            </w:r>
          </w:p>
        </w:tc>
        <w:tc>
          <w:tcPr>
            <w:tcW w:w="6237" w:type="dxa"/>
            <w:shd w:val="clear" w:color="auto" w:fill="D5DCE4" w:themeFill="text2" w:themeFillTint="33"/>
            <w:vAlign w:val="center"/>
          </w:tcPr>
          <w:p w:rsidR="009A4700" w:rsidRPr="00BB08FC" w:rsidRDefault="009A4700" w:rsidP="00312164">
            <w:pPr>
              <w:tabs>
                <w:tab w:val="left" w:pos="528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8FC">
              <w:rPr>
                <w:rFonts w:ascii="Arial" w:hAnsi="Arial" w:cs="Arial"/>
                <w:b/>
                <w:sz w:val="22"/>
                <w:szCs w:val="22"/>
              </w:rPr>
              <w:t>Session</w:t>
            </w:r>
          </w:p>
        </w:tc>
        <w:tc>
          <w:tcPr>
            <w:tcW w:w="1937" w:type="dxa"/>
            <w:shd w:val="clear" w:color="auto" w:fill="D5DCE4" w:themeFill="text2" w:themeFillTint="33"/>
            <w:vAlign w:val="center"/>
          </w:tcPr>
          <w:p w:rsidR="009A4700" w:rsidRPr="00BB08FC" w:rsidRDefault="009A4700" w:rsidP="00312164">
            <w:pPr>
              <w:tabs>
                <w:tab w:val="left" w:pos="528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08FC">
              <w:rPr>
                <w:rFonts w:ascii="Arial" w:hAnsi="Arial" w:cs="Arial"/>
                <w:b/>
                <w:sz w:val="22"/>
                <w:szCs w:val="22"/>
              </w:rPr>
              <w:t>Facilitator</w:t>
            </w:r>
          </w:p>
        </w:tc>
      </w:tr>
      <w:tr w:rsidR="009A4700" w:rsidRPr="00BB08FC" w:rsidTr="005005C0">
        <w:trPr>
          <w:trHeight w:val="662"/>
          <w:jc w:val="center"/>
        </w:trPr>
        <w:tc>
          <w:tcPr>
            <w:tcW w:w="1271" w:type="dxa"/>
            <w:vAlign w:val="center"/>
          </w:tcPr>
          <w:p w:rsidR="009A4700" w:rsidRPr="00BB08FC" w:rsidRDefault="003D6E20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8:30 AM</w:t>
            </w:r>
          </w:p>
        </w:tc>
        <w:tc>
          <w:tcPr>
            <w:tcW w:w="6237" w:type="dxa"/>
            <w:vAlign w:val="center"/>
          </w:tcPr>
          <w:p w:rsidR="009A4700" w:rsidRPr="00BB08FC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Registration</w:t>
            </w:r>
          </w:p>
        </w:tc>
        <w:tc>
          <w:tcPr>
            <w:tcW w:w="1937" w:type="dxa"/>
            <w:vAlign w:val="center"/>
          </w:tcPr>
          <w:p w:rsidR="009A4700" w:rsidRPr="00BB08FC" w:rsidRDefault="009A470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A4700" w:rsidRPr="00BB08FC" w:rsidTr="003D6E20">
        <w:trPr>
          <w:trHeight w:val="1005"/>
          <w:jc w:val="center"/>
        </w:trPr>
        <w:tc>
          <w:tcPr>
            <w:tcW w:w="1271" w:type="dxa"/>
            <w:vAlign w:val="center"/>
          </w:tcPr>
          <w:p w:rsidR="009A4700" w:rsidRPr="00BB08FC" w:rsidRDefault="003D6E20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9:00 AM</w:t>
            </w:r>
          </w:p>
        </w:tc>
        <w:tc>
          <w:tcPr>
            <w:tcW w:w="6237" w:type="dxa"/>
            <w:vAlign w:val="center"/>
          </w:tcPr>
          <w:p w:rsidR="009A4700" w:rsidRPr="00BB08FC" w:rsidRDefault="003D6E20" w:rsidP="0031216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Welcome</w:t>
            </w:r>
            <w:r w:rsidR="009A4700" w:rsidRPr="00BB08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A4700" w:rsidRPr="003D6E20" w:rsidRDefault="003D6E20" w:rsidP="003D6E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Introduce Objectives, Facilitators and Outcomes of the Workshop</w:t>
            </w:r>
          </w:p>
        </w:tc>
        <w:tc>
          <w:tcPr>
            <w:tcW w:w="1937" w:type="dxa"/>
            <w:vAlign w:val="center"/>
          </w:tcPr>
          <w:p w:rsidR="009A4700" w:rsidRPr="00BB08FC" w:rsidRDefault="003D6E20" w:rsidP="003121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Nikita Solzer</w:t>
            </w:r>
          </w:p>
        </w:tc>
      </w:tr>
      <w:tr w:rsidR="009A4700" w:rsidRPr="00BB08FC" w:rsidTr="003D6E20">
        <w:trPr>
          <w:trHeight w:val="566"/>
          <w:jc w:val="center"/>
        </w:trPr>
        <w:tc>
          <w:tcPr>
            <w:tcW w:w="1271" w:type="dxa"/>
            <w:vAlign w:val="center"/>
          </w:tcPr>
          <w:p w:rsidR="009A4700" w:rsidRPr="00BB08FC" w:rsidRDefault="003D6E20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9:15 A</w:t>
            </w:r>
            <w:r w:rsidR="009A4700" w:rsidRPr="00BB08FC">
              <w:rPr>
                <w:rFonts w:ascii="Arial" w:hAnsi="Arial" w:cs="Arial"/>
                <w:sz w:val="22"/>
                <w:szCs w:val="22"/>
              </w:rPr>
              <w:t xml:space="preserve">M </w:t>
            </w:r>
          </w:p>
        </w:tc>
        <w:tc>
          <w:tcPr>
            <w:tcW w:w="6237" w:type="dxa"/>
            <w:vAlign w:val="center"/>
          </w:tcPr>
          <w:p w:rsidR="009A4700" w:rsidRPr="003D6E20" w:rsidRDefault="003D6E20" w:rsidP="003D6E2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Overview of the portal</w:t>
            </w:r>
          </w:p>
        </w:tc>
        <w:tc>
          <w:tcPr>
            <w:tcW w:w="1937" w:type="dxa"/>
            <w:vAlign w:val="center"/>
          </w:tcPr>
          <w:p w:rsidR="009A4700" w:rsidRPr="00BB08FC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Daryl Abel</w:t>
            </w:r>
          </w:p>
        </w:tc>
      </w:tr>
      <w:tr w:rsidR="003D6E20" w:rsidRPr="00BB08FC" w:rsidTr="003D6E20">
        <w:trPr>
          <w:trHeight w:val="566"/>
          <w:jc w:val="center"/>
        </w:trPr>
        <w:tc>
          <w:tcPr>
            <w:tcW w:w="1271" w:type="dxa"/>
            <w:vAlign w:val="center"/>
          </w:tcPr>
          <w:p w:rsidR="003D6E20" w:rsidRDefault="003D6E20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9:30 AM</w:t>
            </w:r>
          </w:p>
        </w:tc>
        <w:tc>
          <w:tcPr>
            <w:tcW w:w="6237" w:type="dxa"/>
            <w:vAlign w:val="center"/>
          </w:tcPr>
          <w:p w:rsidR="003D6E20" w:rsidRDefault="003D6E20" w:rsidP="003D6E2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Group Photo</w:t>
            </w:r>
          </w:p>
        </w:tc>
        <w:tc>
          <w:tcPr>
            <w:tcW w:w="1937" w:type="dxa"/>
            <w:vAlign w:val="center"/>
          </w:tcPr>
          <w:p w:rsidR="003D6E20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E20" w:rsidRPr="00BB08FC" w:rsidTr="003D6E20">
        <w:trPr>
          <w:trHeight w:val="566"/>
          <w:jc w:val="center"/>
        </w:trPr>
        <w:tc>
          <w:tcPr>
            <w:tcW w:w="1271" w:type="dxa"/>
            <w:vAlign w:val="center"/>
          </w:tcPr>
          <w:p w:rsidR="003D6E20" w:rsidRDefault="003D6E20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10: 00 AM</w:t>
            </w:r>
          </w:p>
        </w:tc>
        <w:tc>
          <w:tcPr>
            <w:tcW w:w="6237" w:type="dxa"/>
            <w:vAlign w:val="center"/>
          </w:tcPr>
          <w:p w:rsidR="003D6E20" w:rsidRPr="005005C0" w:rsidRDefault="003D6E20" w:rsidP="003D6E2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005C0">
              <w:rPr>
                <w:rFonts w:ascii="Arial" w:hAnsi="Arial" w:cs="Arial"/>
                <w:b/>
                <w:sz w:val="22"/>
                <w:szCs w:val="22"/>
              </w:rPr>
              <w:t>Morning Tea</w:t>
            </w:r>
          </w:p>
        </w:tc>
        <w:tc>
          <w:tcPr>
            <w:tcW w:w="1937" w:type="dxa"/>
            <w:vAlign w:val="center"/>
          </w:tcPr>
          <w:p w:rsidR="003D6E20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CD5" w:rsidRPr="00BB08FC" w:rsidTr="003D6E20">
        <w:trPr>
          <w:trHeight w:val="566"/>
          <w:jc w:val="center"/>
        </w:trPr>
        <w:tc>
          <w:tcPr>
            <w:tcW w:w="1271" w:type="dxa"/>
            <w:vAlign w:val="center"/>
          </w:tcPr>
          <w:p w:rsidR="00914CD5" w:rsidRDefault="00914CD5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10:15 AM</w:t>
            </w:r>
          </w:p>
        </w:tc>
        <w:tc>
          <w:tcPr>
            <w:tcW w:w="6237" w:type="dxa"/>
            <w:vAlign w:val="center"/>
          </w:tcPr>
          <w:p w:rsidR="00914CD5" w:rsidRPr="00914CD5" w:rsidRDefault="00914CD5" w:rsidP="003D6E2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 to portal functions for content managers</w:t>
            </w:r>
          </w:p>
        </w:tc>
        <w:tc>
          <w:tcPr>
            <w:tcW w:w="1937" w:type="dxa"/>
            <w:vAlign w:val="center"/>
          </w:tcPr>
          <w:p w:rsidR="00914CD5" w:rsidRDefault="00914CD5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Daryl Abel</w:t>
            </w:r>
          </w:p>
        </w:tc>
      </w:tr>
      <w:tr w:rsidR="009A4700" w:rsidRPr="00BB08FC" w:rsidTr="005005C0">
        <w:trPr>
          <w:trHeight w:val="673"/>
          <w:jc w:val="center"/>
        </w:trPr>
        <w:tc>
          <w:tcPr>
            <w:tcW w:w="1271" w:type="dxa"/>
            <w:vAlign w:val="center"/>
          </w:tcPr>
          <w:p w:rsidR="009A4700" w:rsidRDefault="003D6E20" w:rsidP="00914CD5">
            <w:pPr>
              <w:tabs>
                <w:tab w:val="left" w:pos="5280"/>
              </w:tabs>
              <w:spacing w:line="276" w:lineRule="auto"/>
            </w:pPr>
            <w:r>
              <w:rPr>
                <w:rFonts w:ascii="Arial" w:hAnsi="Arial" w:cs="Arial"/>
                <w:sz w:val="22"/>
                <w:szCs w:val="22"/>
              </w:rPr>
              <w:t>10:</w:t>
            </w:r>
            <w:r w:rsidR="00914CD5">
              <w:rPr>
                <w:rFonts w:ascii="Arial" w:hAnsi="Arial" w:cs="Arial"/>
                <w:sz w:val="22"/>
                <w:szCs w:val="22"/>
              </w:rPr>
              <w:t xml:space="preserve">45 </w:t>
            </w:r>
            <w:r>
              <w:rPr>
                <w:rFonts w:ascii="Arial" w:hAnsi="Arial" w:cs="Arial"/>
                <w:sz w:val="22"/>
                <w:szCs w:val="22"/>
              </w:rPr>
              <w:t>AM</w:t>
            </w:r>
          </w:p>
        </w:tc>
        <w:tc>
          <w:tcPr>
            <w:tcW w:w="6237" w:type="dxa"/>
            <w:vAlign w:val="center"/>
          </w:tcPr>
          <w:p w:rsidR="00914CD5" w:rsidRDefault="00914CD5" w:rsidP="00914CD5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 to the Climate Finance Tab</w:t>
            </w:r>
          </w:p>
          <w:p w:rsidR="00914CD5" w:rsidRPr="00B55981" w:rsidRDefault="00914CD5" w:rsidP="00914CD5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Incl. </w:t>
            </w:r>
          </w:p>
        </w:tc>
        <w:tc>
          <w:tcPr>
            <w:tcW w:w="1937" w:type="dxa"/>
            <w:vAlign w:val="center"/>
          </w:tcPr>
          <w:p w:rsidR="009A4700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Daryl Abel</w:t>
            </w:r>
            <w:r w:rsidR="00914CD5">
              <w:rPr>
                <w:rFonts w:ascii="Arial" w:hAnsi="Arial" w:cs="Arial"/>
                <w:sz w:val="22"/>
                <w:szCs w:val="22"/>
              </w:rPr>
              <w:t xml:space="preserve"> / Nikita Solzer</w:t>
            </w:r>
          </w:p>
        </w:tc>
      </w:tr>
      <w:tr w:rsidR="009A4700" w:rsidRPr="00BB08FC" w:rsidTr="005005C0">
        <w:trPr>
          <w:trHeight w:val="838"/>
          <w:jc w:val="center"/>
        </w:trPr>
        <w:tc>
          <w:tcPr>
            <w:tcW w:w="1271" w:type="dxa"/>
            <w:vAlign w:val="center"/>
          </w:tcPr>
          <w:p w:rsidR="009A4700" w:rsidRPr="00BB08FC" w:rsidRDefault="00914CD5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11:30</w:t>
            </w:r>
            <w:r w:rsidR="006458D6">
              <w:rPr>
                <w:rFonts w:ascii="Arial" w:hAnsi="Arial" w:cs="Arial"/>
                <w:sz w:val="22"/>
                <w:szCs w:val="22"/>
              </w:rPr>
              <w:t xml:space="preserve"> AM</w:t>
            </w:r>
          </w:p>
        </w:tc>
        <w:tc>
          <w:tcPr>
            <w:tcW w:w="6237" w:type="dxa"/>
            <w:vAlign w:val="center"/>
          </w:tcPr>
          <w:p w:rsidR="009A4700" w:rsidRPr="00BB08FC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Group Activity </w:t>
            </w:r>
          </w:p>
          <w:p w:rsidR="009A4700" w:rsidRPr="00BB08FC" w:rsidRDefault="003D6E2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How to use the manual to create content on the portal</w:t>
            </w:r>
          </w:p>
        </w:tc>
        <w:tc>
          <w:tcPr>
            <w:tcW w:w="1937" w:type="dxa"/>
            <w:vAlign w:val="center"/>
          </w:tcPr>
          <w:p w:rsidR="009A4700" w:rsidRPr="00BB08FC" w:rsidRDefault="009A470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B08FC">
              <w:rPr>
                <w:rFonts w:ascii="Arial" w:hAnsi="Arial" w:cs="Arial"/>
                <w:sz w:val="22"/>
                <w:szCs w:val="22"/>
              </w:rPr>
              <w:t xml:space="preserve">Daryl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9A4700" w:rsidRPr="00BB08FC" w:rsidTr="005005C0">
        <w:trPr>
          <w:trHeight w:val="662"/>
          <w:jc w:val="center"/>
        </w:trPr>
        <w:tc>
          <w:tcPr>
            <w:tcW w:w="1271" w:type="dxa"/>
            <w:vAlign w:val="center"/>
          </w:tcPr>
          <w:p w:rsidR="009A4700" w:rsidRPr="00BB08FC" w:rsidRDefault="00914CD5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12:00</w:t>
            </w:r>
            <w:r w:rsidR="006458D6">
              <w:rPr>
                <w:rFonts w:ascii="Arial" w:hAnsi="Arial" w:cs="Arial"/>
                <w:sz w:val="22"/>
                <w:szCs w:val="22"/>
              </w:rPr>
              <w:t xml:space="preserve"> PM</w:t>
            </w:r>
          </w:p>
        </w:tc>
        <w:tc>
          <w:tcPr>
            <w:tcW w:w="6237" w:type="dxa"/>
            <w:vAlign w:val="center"/>
          </w:tcPr>
          <w:p w:rsidR="009A4700" w:rsidRPr="00BB08FC" w:rsidRDefault="006458D6" w:rsidP="006458D6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Lunch</w:t>
            </w:r>
          </w:p>
        </w:tc>
        <w:tc>
          <w:tcPr>
            <w:tcW w:w="1937" w:type="dxa"/>
            <w:vAlign w:val="center"/>
          </w:tcPr>
          <w:p w:rsidR="009A4700" w:rsidRPr="00BB08FC" w:rsidRDefault="009A470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458D6" w:rsidRPr="00BB08FC" w:rsidTr="005005C0">
        <w:trPr>
          <w:trHeight w:val="591"/>
          <w:jc w:val="center"/>
        </w:trPr>
        <w:tc>
          <w:tcPr>
            <w:tcW w:w="1271" w:type="dxa"/>
            <w:vAlign w:val="center"/>
          </w:tcPr>
          <w:p w:rsidR="006458D6" w:rsidRDefault="006458D6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1:00 PM</w:t>
            </w:r>
          </w:p>
        </w:tc>
        <w:tc>
          <w:tcPr>
            <w:tcW w:w="6237" w:type="dxa"/>
            <w:vAlign w:val="center"/>
          </w:tcPr>
          <w:p w:rsidR="006458D6" w:rsidRPr="00BB08FC" w:rsidRDefault="00914CD5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Open discussion / f</w:t>
            </w:r>
            <w:r w:rsidR="006458D6">
              <w:rPr>
                <w:rFonts w:ascii="Arial" w:hAnsi="Arial" w:cs="Arial"/>
                <w:b/>
                <w:sz w:val="22"/>
                <w:szCs w:val="22"/>
              </w:rPr>
              <w:t>eedback Session</w:t>
            </w:r>
          </w:p>
        </w:tc>
        <w:tc>
          <w:tcPr>
            <w:tcW w:w="1937" w:type="dxa"/>
            <w:vAlign w:val="center"/>
          </w:tcPr>
          <w:p w:rsidR="006458D6" w:rsidRDefault="005005C0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Nikita Solzer</w:t>
            </w:r>
            <w:bookmarkStart w:id="0" w:name="_GoBack"/>
            <w:bookmarkEnd w:id="0"/>
          </w:p>
        </w:tc>
      </w:tr>
      <w:tr w:rsidR="00914CD5" w:rsidRPr="00BB08FC" w:rsidTr="005005C0">
        <w:trPr>
          <w:trHeight w:val="591"/>
          <w:jc w:val="center"/>
        </w:trPr>
        <w:tc>
          <w:tcPr>
            <w:tcW w:w="1271" w:type="dxa"/>
            <w:vAlign w:val="center"/>
          </w:tcPr>
          <w:p w:rsidR="00914CD5" w:rsidRDefault="00914CD5" w:rsidP="005005C0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2:00 PM</w:t>
            </w:r>
          </w:p>
        </w:tc>
        <w:tc>
          <w:tcPr>
            <w:tcW w:w="6237" w:type="dxa"/>
            <w:vAlign w:val="center"/>
          </w:tcPr>
          <w:p w:rsidR="00914CD5" w:rsidRDefault="00914CD5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Closing </w:t>
            </w:r>
          </w:p>
        </w:tc>
        <w:tc>
          <w:tcPr>
            <w:tcW w:w="1937" w:type="dxa"/>
            <w:vAlign w:val="center"/>
          </w:tcPr>
          <w:p w:rsidR="00914CD5" w:rsidRDefault="00914CD5" w:rsidP="00312164">
            <w:pPr>
              <w:tabs>
                <w:tab w:val="left" w:pos="528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F253C" w:rsidRDefault="009F253C" w:rsidP="005005C0"/>
    <w:sectPr w:rsidR="009F253C" w:rsidSect="002C41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0C4" w:rsidRDefault="008830C4" w:rsidP="009F253C">
      <w:r>
        <w:separator/>
      </w:r>
    </w:p>
  </w:endnote>
  <w:endnote w:type="continuationSeparator" w:id="0">
    <w:p w:rsidR="008830C4" w:rsidRDefault="008830C4" w:rsidP="009F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983" w:rsidRDefault="00E369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53C" w:rsidRPr="004D13BB" w:rsidRDefault="008830C4" w:rsidP="009F253C">
    <w:pPr>
      <w:pStyle w:val="Footer"/>
      <w:jc w:val="center"/>
      <w:rPr>
        <w:rFonts w:ascii="Arial" w:hAnsi="Arial" w:cs="Arial"/>
        <w:color w:val="767171" w:themeColor="background2" w:themeShade="80"/>
        <w:sz w:val="16"/>
        <w:szCs w:val="16"/>
      </w:rPr>
    </w:pPr>
    <w:sdt>
      <w:sdtPr>
        <w:rPr>
          <w:rFonts w:ascii="Arial" w:hAnsi="Arial" w:cs="Arial"/>
          <w:color w:val="767171" w:themeColor="background2" w:themeShade="80"/>
          <w:sz w:val="16"/>
          <w:szCs w:val="16"/>
        </w:rPr>
        <w:id w:val="1728636285"/>
        <w:docPartObj>
          <w:docPartGallery w:val="Page Numbers (Top of Page)"/>
          <w:docPartUnique/>
        </w:docPartObj>
      </w:sdtPr>
      <w:sdtEndPr/>
      <w:sdtContent>
        <w:r w:rsidR="009F253C" w:rsidRPr="004D13BB">
          <w:rPr>
            <w:rFonts w:ascii="Arial" w:hAnsi="Arial" w:cs="Arial"/>
            <w:color w:val="767171" w:themeColor="background2" w:themeShade="80"/>
            <w:sz w:val="16"/>
            <w:szCs w:val="16"/>
          </w:rPr>
          <w:t xml:space="preserve">Page </w:t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fldChar w:fldCharType="begin"/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instrText xml:space="preserve"> PAGE </w:instrText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fldChar w:fldCharType="separate"/>
        </w:r>
        <w:r w:rsidR="00E36983">
          <w:rPr>
            <w:rFonts w:ascii="Arial" w:hAnsi="Arial" w:cs="Arial"/>
            <w:bCs/>
            <w:noProof/>
            <w:color w:val="767171" w:themeColor="background2" w:themeShade="80"/>
            <w:sz w:val="16"/>
            <w:szCs w:val="16"/>
          </w:rPr>
          <w:t>2</w:t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fldChar w:fldCharType="end"/>
        </w:r>
        <w:r w:rsidR="009F253C" w:rsidRPr="004D13BB">
          <w:rPr>
            <w:rFonts w:ascii="Arial" w:hAnsi="Arial" w:cs="Arial"/>
            <w:color w:val="767171" w:themeColor="background2" w:themeShade="80"/>
            <w:sz w:val="16"/>
            <w:szCs w:val="16"/>
          </w:rPr>
          <w:t xml:space="preserve"> of </w:t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fldChar w:fldCharType="begin"/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instrText xml:space="preserve"> NUMPAGES  </w:instrText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fldChar w:fldCharType="separate"/>
        </w:r>
        <w:r w:rsidR="00E36983">
          <w:rPr>
            <w:rFonts w:ascii="Arial" w:hAnsi="Arial" w:cs="Arial"/>
            <w:bCs/>
            <w:noProof/>
            <w:color w:val="767171" w:themeColor="background2" w:themeShade="80"/>
            <w:sz w:val="16"/>
            <w:szCs w:val="16"/>
          </w:rPr>
          <w:t>2</w:t>
        </w:r>
        <w:r w:rsidR="009F253C" w:rsidRPr="004D13BB">
          <w:rPr>
            <w:rFonts w:ascii="Arial" w:hAnsi="Arial" w:cs="Arial"/>
            <w:bCs/>
            <w:color w:val="767171" w:themeColor="background2" w:themeShade="80"/>
            <w:sz w:val="16"/>
            <w:szCs w:val="16"/>
          </w:rPr>
          <w:fldChar w:fldCharType="end"/>
        </w:r>
      </w:sdtContent>
    </w:sdt>
  </w:p>
  <w:p w:rsidR="009F253C" w:rsidRDefault="009F25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983" w:rsidRDefault="00E369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0C4" w:rsidRDefault="008830C4" w:rsidP="009F253C">
      <w:r>
        <w:separator/>
      </w:r>
    </w:p>
  </w:footnote>
  <w:footnote w:type="continuationSeparator" w:id="0">
    <w:p w:rsidR="008830C4" w:rsidRDefault="008830C4" w:rsidP="009F2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983" w:rsidRDefault="00E369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0953976"/>
      <w:docPartObj>
        <w:docPartGallery w:val="Watermarks"/>
        <w:docPartUnique/>
      </w:docPartObj>
    </w:sdtPr>
    <w:sdtContent>
      <w:p w:rsidR="00E36983" w:rsidRDefault="00E3698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33061127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983" w:rsidRDefault="00E369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56B1C"/>
    <w:multiLevelType w:val="hybridMultilevel"/>
    <w:tmpl w:val="6F56B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AC37F9"/>
    <w:multiLevelType w:val="hybridMultilevel"/>
    <w:tmpl w:val="0B52C4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3C"/>
    <w:rsid w:val="00064E29"/>
    <w:rsid w:val="0008311E"/>
    <w:rsid w:val="002C41A2"/>
    <w:rsid w:val="002C6395"/>
    <w:rsid w:val="003D6E20"/>
    <w:rsid w:val="004149E7"/>
    <w:rsid w:val="0049088B"/>
    <w:rsid w:val="005005C0"/>
    <w:rsid w:val="00507D36"/>
    <w:rsid w:val="00575C3B"/>
    <w:rsid w:val="006458D6"/>
    <w:rsid w:val="006A6E2E"/>
    <w:rsid w:val="00702993"/>
    <w:rsid w:val="00793FFA"/>
    <w:rsid w:val="007E3FF8"/>
    <w:rsid w:val="008830C4"/>
    <w:rsid w:val="00914CD5"/>
    <w:rsid w:val="00955A39"/>
    <w:rsid w:val="009A4700"/>
    <w:rsid w:val="009E4E4F"/>
    <w:rsid w:val="009F253C"/>
    <w:rsid w:val="00C766C8"/>
    <w:rsid w:val="00E36983"/>
    <w:rsid w:val="00F020BF"/>
    <w:rsid w:val="00FB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0D61A02-D9E9-4262-990D-4C75B4DC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53C"/>
    <w:pPr>
      <w:spacing w:after="0" w:line="240" w:lineRule="auto"/>
    </w:pPr>
    <w:rPr>
      <w:rFonts w:ascii="Verdana" w:eastAsia="Times New Roman" w:hAnsi="Verdana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53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53C"/>
    <w:pPr>
      <w:ind w:left="720"/>
      <w:contextualSpacing/>
    </w:pPr>
    <w:rPr>
      <w:rFonts w:asciiTheme="minorHAnsi" w:eastAsiaTheme="minorHAnsi" w:hAnsiTheme="minorHAnsi" w:cstheme="minorBidi"/>
      <w:sz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53C"/>
    <w:rPr>
      <w:rFonts w:ascii="Verdana" w:eastAsia="Times New Roman" w:hAnsi="Verdana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9F25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53C"/>
    <w:rPr>
      <w:rFonts w:ascii="Verdana" w:eastAsia="Times New Roman" w:hAnsi="Verdana" w:cs="Times New Roman"/>
      <w:sz w:val="18"/>
      <w:szCs w:val="24"/>
    </w:rPr>
  </w:style>
  <w:style w:type="character" w:styleId="Hyperlink">
    <w:name w:val="Hyperlink"/>
    <w:basedOn w:val="DefaultParagraphFont"/>
    <w:uiPriority w:val="99"/>
    <w:unhideWhenUsed/>
    <w:rsid w:val="00FB6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daryl</dc:creator>
  <cp:keywords/>
  <dc:description/>
  <cp:lastModifiedBy>Nikita Solzer</cp:lastModifiedBy>
  <cp:revision>11</cp:revision>
  <dcterms:created xsi:type="dcterms:W3CDTF">2017-02-02T22:14:00Z</dcterms:created>
  <dcterms:modified xsi:type="dcterms:W3CDTF">2018-01-24T04:43:00Z</dcterms:modified>
</cp:coreProperties>
</file>