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8C8" w:rsidRDefault="003E08C8" w:rsidP="003E08C8">
      <w:pPr>
        <w:pStyle w:val="Title"/>
        <w:jc w:val="center"/>
        <w:rPr>
          <w:b/>
          <w:u w:val="single"/>
        </w:rPr>
      </w:pPr>
      <w:bookmarkStart w:id="0" w:name="_GoBack"/>
      <w:bookmarkEnd w:id="0"/>
      <w:r>
        <w:rPr>
          <w:b/>
        </w:rPr>
        <w:t>Workshop</w:t>
      </w:r>
    </w:p>
    <w:p w:rsidR="003E08C8" w:rsidRDefault="003E08C8" w:rsidP="003E08C8">
      <w:pPr>
        <w:pStyle w:val="Title"/>
        <w:jc w:val="center"/>
      </w:pPr>
      <w:r>
        <w:t>Towards a Typology of Ocean Zones for Vanuatu</w:t>
      </w:r>
    </w:p>
    <w:p w:rsidR="003E08C8" w:rsidRDefault="003E08C8" w:rsidP="003E08C8">
      <w:pPr>
        <w:pStyle w:val="Title"/>
        <w:jc w:val="center"/>
      </w:pPr>
    </w:p>
    <w:p w:rsidR="003E08C8" w:rsidRDefault="003E08C8" w:rsidP="003E08C8">
      <w:pPr>
        <w:pStyle w:val="Subtitle"/>
        <w:rPr>
          <w:rStyle w:val="Strong"/>
        </w:rPr>
      </w:pPr>
    </w:p>
    <w:p w:rsidR="003E08C8" w:rsidRDefault="003E08C8" w:rsidP="003E08C8">
      <w:pPr>
        <w:pStyle w:val="Subtitle"/>
        <w:rPr>
          <w:rStyle w:val="Strong"/>
        </w:rPr>
      </w:pPr>
    </w:p>
    <w:p w:rsidR="003E08C8" w:rsidRDefault="003E08C8" w:rsidP="003E08C8">
      <w:pPr>
        <w:pStyle w:val="Subtitle"/>
        <w:rPr>
          <w:rStyle w:val="Strong"/>
        </w:rPr>
      </w:pPr>
    </w:p>
    <w:p w:rsidR="003E08C8" w:rsidRDefault="003E08C8" w:rsidP="003E08C8">
      <w:pPr>
        <w:pStyle w:val="Subtitle"/>
        <w:rPr>
          <w:rStyle w:val="Strong"/>
        </w:rPr>
      </w:pPr>
    </w:p>
    <w:p w:rsidR="003E08C8" w:rsidRDefault="003E08C8" w:rsidP="003E08C8">
      <w:pPr>
        <w:pStyle w:val="Subtitle"/>
        <w:rPr>
          <w:rStyle w:val="Strong"/>
        </w:rPr>
      </w:pPr>
    </w:p>
    <w:p w:rsidR="003E08C8" w:rsidRDefault="003E08C8" w:rsidP="003E08C8">
      <w:pPr>
        <w:pStyle w:val="Subtitle"/>
        <w:rPr>
          <w:rStyle w:val="Strong"/>
        </w:rPr>
      </w:pPr>
    </w:p>
    <w:p w:rsidR="003E08C8" w:rsidRDefault="003E08C8" w:rsidP="003E08C8">
      <w:pPr>
        <w:pStyle w:val="Subtitle"/>
        <w:rPr>
          <w:rStyle w:val="Strong"/>
        </w:rPr>
      </w:pPr>
    </w:p>
    <w:p w:rsidR="00E5757A" w:rsidRDefault="003E08C8" w:rsidP="00E5757A">
      <w:pPr>
        <w:pStyle w:val="Subtitle"/>
        <w:jc w:val="center"/>
        <w:rPr>
          <w:rStyle w:val="Strong"/>
        </w:rPr>
      </w:pPr>
      <w:r>
        <w:rPr>
          <w:rStyle w:val="Strong"/>
        </w:rPr>
        <w:t>Venue:</w:t>
      </w:r>
    </w:p>
    <w:p w:rsidR="00E5757A" w:rsidRPr="00E5757A" w:rsidRDefault="00E5757A" w:rsidP="00E5757A">
      <w:pPr>
        <w:rPr>
          <w:lang w:val="en-US"/>
        </w:rPr>
      </w:pPr>
    </w:p>
    <w:p w:rsidR="003E08C8" w:rsidRDefault="00363B97" w:rsidP="00E5757A">
      <w:pPr>
        <w:pStyle w:val="Subtitle"/>
        <w:jc w:val="center"/>
        <w:rPr>
          <w:rStyle w:val="Strong"/>
        </w:rPr>
      </w:pPr>
      <w:r>
        <w:rPr>
          <w:rStyle w:val="Strong"/>
        </w:rPr>
        <w:t>Climate Change</w:t>
      </w:r>
      <w:r w:rsidR="003E08C8">
        <w:rPr>
          <w:rStyle w:val="Strong"/>
        </w:rPr>
        <w:t xml:space="preserve"> conference room, Port Vila</w:t>
      </w:r>
    </w:p>
    <w:p w:rsidR="003E08C8" w:rsidRDefault="003E08C8" w:rsidP="00E5757A">
      <w:pPr>
        <w:pStyle w:val="Subtitle"/>
        <w:jc w:val="center"/>
        <w:rPr>
          <w:rStyle w:val="Strong"/>
        </w:rPr>
      </w:pPr>
    </w:p>
    <w:p w:rsidR="003E08C8" w:rsidRDefault="003E08C8" w:rsidP="00E5757A">
      <w:pPr>
        <w:pStyle w:val="Subtitle"/>
        <w:jc w:val="center"/>
        <w:rPr>
          <w:rStyle w:val="Strong"/>
        </w:rPr>
      </w:pPr>
    </w:p>
    <w:p w:rsidR="003E08C8" w:rsidRDefault="003E08C8" w:rsidP="00E5757A">
      <w:pPr>
        <w:pStyle w:val="Subtitle"/>
        <w:jc w:val="center"/>
        <w:rPr>
          <w:rStyle w:val="Strong"/>
        </w:rPr>
      </w:pPr>
    </w:p>
    <w:p w:rsidR="003E08C8" w:rsidRDefault="003E08C8" w:rsidP="00E5757A">
      <w:pPr>
        <w:pStyle w:val="Subtitle"/>
        <w:jc w:val="center"/>
        <w:rPr>
          <w:rStyle w:val="Strong"/>
        </w:rPr>
      </w:pPr>
    </w:p>
    <w:p w:rsidR="00E5757A" w:rsidRDefault="003E08C8" w:rsidP="00E5757A">
      <w:pPr>
        <w:pStyle w:val="Subtitle"/>
        <w:jc w:val="center"/>
        <w:rPr>
          <w:rStyle w:val="Strong"/>
        </w:rPr>
      </w:pPr>
      <w:r>
        <w:rPr>
          <w:rStyle w:val="Strong"/>
        </w:rPr>
        <w:t>Date:</w:t>
      </w:r>
    </w:p>
    <w:p w:rsidR="00E5757A" w:rsidRPr="00E5757A" w:rsidRDefault="00E5757A" w:rsidP="00E5757A">
      <w:pPr>
        <w:rPr>
          <w:lang w:val="en-US"/>
        </w:rPr>
      </w:pPr>
    </w:p>
    <w:p w:rsidR="003E08C8" w:rsidRDefault="00953F6B" w:rsidP="00E5757A">
      <w:pPr>
        <w:pStyle w:val="Subtitle"/>
        <w:jc w:val="center"/>
        <w:rPr>
          <w:rStyle w:val="Strong"/>
        </w:rPr>
      </w:pPr>
      <w:r>
        <w:rPr>
          <w:rStyle w:val="Strong"/>
        </w:rPr>
        <w:t>Thursday 20</w:t>
      </w:r>
      <w:r w:rsidR="003E08C8">
        <w:rPr>
          <w:rStyle w:val="Strong"/>
          <w:vertAlign w:val="superscript"/>
        </w:rPr>
        <w:t>th</w:t>
      </w:r>
      <w:r w:rsidR="003E08C8">
        <w:rPr>
          <w:rStyle w:val="Strong"/>
        </w:rPr>
        <w:t xml:space="preserve"> July 2017</w:t>
      </w:r>
    </w:p>
    <w:p w:rsidR="003E08C8" w:rsidRDefault="003E08C8" w:rsidP="003E08C8">
      <w:pPr>
        <w:rPr>
          <w:rFonts w:ascii="Calibri" w:eastAsia="Times New Roman" w:hAnsi="Calibri"/>
          <w:b/>
          <w:color w:val="212121"/>
          <w:sz w:val="20"/>
          <w:szCs w:val="20"/>
          <w:u w:val="single"/>
        </w:rPr>
      </w:pPr>
      <w:r w:rsidRPr="00CD6A13">
        <w:rPr>
          <w:rFonts w:ascii="Calibri" w:eastAsia="Times New Roman" w:hAnsi="Calibri"/>
          <w:b/>
          <w:color w:val="212121"/>
          <w:sz w:val="20"/>
          <w:szCs w:val="20"/>
          <w:u w:val="single"/>
        </w:rPr>
        <w:t xml:space="preserve"> </w:t>
      </w:r>
    </w:p>
    <w:p w:rsidR="003E08C8" w:rsidRDefault="003E08C8" w:rsidP="003E08C8">
      <w:pPr>
        <w:rPr>
          <w:rFonts w:ascii="Calibri" w:eastAsia="Times New Roman" w:hAnsi="Calibri"/>
          <w:b/>
          <w:color w:val="212121"/>
          <w:sz w:val="20"/>
          <w:szCs w:val="20"/>
          <w:u w:val="single"/>
        </w:rPr>
      </w:pPr>
    </w:p>
    <w:p w:rsidR="003E08C8" w:rsidRDefault="003E08C8" w:rsidP="003E08C8">
      <w:pPr>
        <w:rPr>
          <w:rFonts w:ascii="Calibri" w:eastAsia="Times New Roman" w:hAnsi="Calibri"/>
          <w:b/>
          <w:color w:val="212121"/>
          <w:sz w:val="20"/>
          <w:szCs w:val="20"/>
          <w:u w:val="single"/>
        </w:rPr>
      </w:pPr>
    </w:p>
    <w:p w:rsidR="003E08C8" w:rsidRDefault="003E08C8" w:rsidP="003E08C8">
      <w:pPr>
        <w:rPr>
          <w:rFonts w:ascii="Calibri" w:eastAsia="Times New Roman" w:hAnsi="Calibri"/>
          <w:b/>
          <w:color w:val="212121"/>
          <w:sz w:val="20"/>
          <w:szCs w:val="20"/>
          <w:u w:val="single"/>
        </w:rPr>
      </w:pPr>
    </w:p>
    <w:p w:rsidR="003E08C8" w:rsidRDefault="003E08C8" w:rsidP="003E08C8">
      <w:pPr>
        <w:rPr>
          <w:rFonts w:ascii="Calibri" w:eastAsia="Times New Roman" w:hAnsi="Calibri"/>
          <w:b/>
          <w:color w:val="212121"/>
          <w:sz w:val="20"/>
          <w:szCs w:val="20"/>
          <w:u w:val="single"/>
        </w:rPr>
      </w:pPr>
    </w:p>
    <w:p w:rsidR="003E08C8" w:rsidRDefault="003E08C8" w:rsidP="003E08C8">
      <w:pPr>
        <w:rPr>
          <w:rFonts w:ascii="Calibri" w:eastAsia="Times New Roman" w:hAnsi="Calibri"/>
          <w:b/>
          <w:color w:val="212121"/>
          <w:sz w:val="20"/>
          <w:szCs w:val="20"/>
          <w:u w:val="single"/>
        </w:rPr>
      </w:pPr>
    </w:p>
    <w:p w:rsidR="003E08C8" w:rsidRDefault="003E08C8" w:rsidP="003E08C8">
      <w:pPr>
        <w:rPr>
          <w:rFonts w:ascii="Calibri" w:eastAsia="Times New Roman" w:hAnsi="Calibri"/>
          <w:b/>
          <w:color w:val="212121"/>
          <w:sz w:val="20"/>
          <w:szCs w:val="20"/>
          <w:u w:val="single"/>
        </w:rPr>
      </w:pPr>
    </w:p>
    <w:p w:rsidR="003E08C8" w:rsidRDefault="003E08C8" w:rsidP="003E08C8">
      <w:pPr>
        <w:rPr>
          <w:rFonts w:ascii="Calibri" w:eastAsia="Times New Roman" w:hAnsi="Calibri"/>
          <w:b/>
          <w:color w:val="212121"/>
          <w:sz w:val="20"/>
          <w:szCs w:val="20"/>
          <w:u w:val="single"/>
        </w:rPr>
      </w:pPr>
    </w:p>
    <w:p w:rsidR="003E08C8" w:rsidRDefault="003E08C8" w:rsidP="003E08C8">
      <w:pPr>
        <w:rPr>
          <w:rFonts w:ascii="Calibri" w:eastAsia="Times New Roman" w:hAnsi="Calibri"/>
          <w:b/>
          <w:color w:val="212121"/>
          <w:sz w:val="20"/>
          <w:szCs w:val="20"/>
          <w:u w:val="single"/>
        </w:rPr>
      </w:pPr>
    </w:p>
    <w:p w:rsidR="003E08C8" w:rsidRDefault="003E08C8" w:rsidP="003E08C8">
      <w:pPr>
        <w:rPr>
          <w:rFonts w:ascii="Calibri" w:eastAsia="Times New Roman" w:hAnsi="Calibri"/>
          <w:b/>
          <w:color w:val="212121"/>
          <w:sz w:val="20"/>
          <w:szCs w:val="20"/>
          <w:u w:val="single"/>
        </w:rPr>
      </w:pPr>
    </w:p>
    <w:p w:rsidR="003E08C8" w:rsidRDefault="003E08C8" w:rsidP="003E08C8">
      <w:pPr>
        <w:rPr>
          <w:rFonts w:ascii="Calibri" w:eastAsia="Times New Roman" w:hAnsi="Calibri"/>
          <w:b/>
          <w:color w:val="212121"/>
          <w:sz w:val="20"/>
          <w:szCs w:val="20"/>
          <w:u w:val="single"/>
        </w:rPr>
      </w:pPr>
    </w:p>
    <w:p w:rsidR="003E08C8" w:rsidRDefault="003E08C8" w:rsidP="003E08C8">
      <w:pPr>
        <w:rPr>
          <w:rFonts w:ascii="Calibri" w:eastAsia="Times New Roman" w:hAnsi="Calibri"/>
          <w:b/>
          <w:color w:val="212121"/>
          <w:sz w:val="20"/>
          <w:szCs w:val="20"/>
          <w:u w:val="single"/>
        </w:rPr>
      </w:pPr>
    </w:p>
    <w:p w:rsidR="003E08C8" w:rsidRDefault="003E08C8" w:rsidP="003E08C8">
      <w:pPr>
        <w:jc w:val="center"/>
        <w:rPr>
          <w:rFonts w:ascii="Arial" w:hAnsi="Arial"/>
          <w:b/>
        </w:rPr>
      </w:pPr>
      <w:r>
        <w:rPr>
          <w:rFonts w:ascii="Arial" w:hAnsi="Arial"/>
          <w:b/>
        </w:rPr>
        <w:lastRenderedPageBreak/>
        <w:t>Towards a Typology of Ocean Zones for the Vanuatu</w:t>
      </w:r>
    </w:p>
    <w:p w:rsidR="003E08C8" w:rsidRDefault="003E08C8" w:rsidP="003E08C8">
      <w:pPr>
        <w:pStyle w:val="Default"/>
        <w:spacing w:after="60"/>
        <w:rPr>
          <w:b/>
          <w:sz w:val="22"/>
          <w:szCs w:val="22"/>
        </w:rPr>
      </w:pPr>
      <w:r>
        <w:rPr>
          <w:b/>
          <w:sz w:val="22"/>
          <w:szCs w:val="22"/>
        </w:rPr>
        <w:t>Workshop Objectives:</w:t>
      </w:r>
    </w:p>
    <w:p w:rsidR="003E08C8" w:rsidRDefault="003E08C8" w:rsidP="003E08C8">
      <w:pPr>
        <w:pStyle w:val="Default"/>
        <w:spacing w:after="60"/>
        <w:rPr>
          <w:sz w:val="22"/>
          <w:szCs w:val="22"/>
        </w:rPr>
      </w:pPr>
      <w:r>
        <w:rPr>
          <w:sz w:val="22"/>
          <w:szCs w:val="22"/>
        </w:rPr>
        <w:t>1. To seek feedback and potential consensus on a typology (classification) for Ocean</w:t>
      </w:r>
      <w:r w:rsidR="00C67154">
        <w:rPr>
          <w:sz w:val="22"/>
          <w:szCs w:val="22"/>
        </w:rPr>
        <w:t xml:space="preserve"> Zones </w:t>
      </w:r>
      <w:r w:rsidR="00415A13">
        <w:rPr>
          <w:sz w:val="22"/>
          <w:szCs w:val="22"/>
        </w:rPr>
        <w:t>in Vanuatu</w:t>
      </w:r>
    </w:p>
    <w:p w:rsidR="003E08C8" w:rsidRDefault="003E08C8" w:rsidP="003E08C8">
      <w:pPr>
        <w:pStyle w:val="Default"/>
        <w:rPr>
          <w:sz w:val="22"/>
          <w:szCs w:val="22"/>
        </w:rPr>
      </w:pPr>
      <w:r>
        <w:rPr>
          <w:sz w:val="22"/>
          <w:szCs w:val="22"/>
        </w:rPr>
        <w:t>2. To develop a roadmap of next steps to formalizing a typology for Ocean Zones</w:t>
      </w:r>
    </w:p>
    <w:p w:rsidR="003E08C8" w:rsidRDefault="003E08C8" w:rsidP="003E08C8">
      <w:pPr>
        <w:rPr>
          <w:rFonts w:ascii="Arial" w:hAnsi="Arial"/>
          <w:b/>
          <w:sz w:val="24"/>
          <w:szCs w:val="24"/>
        </w:rPr>
      </w:pPr>
    </w:p>
    <w:p w:rsidR="003E08C8" w:rsidRDefault="00732BD7" w:rsidP="003E08C8">
      <w:pPr>
        <w:rPr>
          <w:rFonts w:ascii="Arial" w:hAnsi="Arial"/>
          <w:b/>
        </w:rPr>
      </w:pPr>
      <w:r>
        <w:rPr>
          <w:rFonts w:ascii="Arial" w:hAnsi="Arial"/>
          <w:b/>
        </w:rPr>
        <w:t>Thursday 2</w:t>
      </w:r>
      <w:r w:rsidR="00EB1D34">
        <w:rPr>
          <w:rFonts w:ascii="Arial" w:hAnsi="Arial"/>
          <w:b/>
        </w:rPr>
        <w:t>0</w:t>
      </w:r>
      <w:r>
        <w:rPr>
          <w:rFonts w:ascii="Arial" w:hAnsi="Arial"/>
          <w:b/>
          <w:vertAlign w:val="superscript"/>
        </w:rPr>
        <w:t>st</w:t>
      </w:r>
      <w:r w:rsidR="003E08C8">
        <w:rPr>
          <w:rFonts w:ascii="Arial" w:hAnsi="Arial"/>
          <w:b/>
        </w:rPr>
        <w:t xml:space="preserve"> July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4251"/>
        <w:gridCol w:w="338"/>
        <w:gridCol w:w="50"/>
        <w:gridCol w:w="3076"/>
      </w:tblGrid>
      <w:tr w:rsidR="003E08C8" w:rsidTr="00AE3B31">
        <w:tc>
          <w:tcPr>
            <w:tcW w:w="826" w:type="pct"/>
            <w:tcBorders>
              <w:top w:val="single" w:sz="4" w:space="0" w:color="auto"/>
              <w:left w:val="single" w:sz="4" w:space="0" w:color="auto"/>
              <w:bottom w:val="single" w:sz="4" w:space="0" w:color="auto"/>
              <w:right w:val="single" w:sz="4" w:space="0" w:color="auto"/>
            </w:tcBorders>
            <w:shd w:val="solid" w:color="auto" w:fill="000000"/>
            <w:hideMark/>
          </w:tcPr>
          <w:p w:rsidR="003E08C8" w:rsidRDefault="003E08C8">
            <w:pPr>
              <w:jc w:val="center"/>
              <w:rPr>
                <w:rFonts w:ascii="Arial" w:eastAsia="Times New Roman" w:hAnsi="Arial" w:cs="Arial"/>
                <w:b/>
                <w:sz w:val="20"/>
                <w:szCs w:val="20"/>
                <w:lang w:val="en-US"/>
              </w:rPr>
            </w:pPr>
            <w:r>
              <w:rPr>
                <w:rFonts w:ascii="Arial" w:hAnsi="Arial" w:cs="Arial"/>
                <w:b/>
                <w:sz w:val="20"/>
                <w:szCs w:val="20"/>
              </w:rPr>
              <w:t>TIME</w:t>
            </w:r>
          </w:p>
        </w:tc>
        <w:tc>
          <w:tcPr>
            <w:tcW w:w="2300" w:type="pct"/>
            <w:tcBorders>
              <w:top w:val="single" w:sz="4" w:space="0" w:color="auto"/>
              <w:left w:val="single" w:sz="4" w:space="0" w:color="auto"/>
              <w:bottom w:val="single" w:sz="4" w:space="0" w:color="auto"/>
              <w:right w:val="single" w:sz="4" w:space="0" w:color="auto"/>
            </w:tcBorders>
            <w:shd w:val="solid" w:color="auto" w:fill="000000"/>
            <w:hideMark/>
          </w:tcPr>
          <w:p w:rsidR="003E08C8" w:rsidRDefault="003E08C8">
            <w:pPr>
              <w:jc w:val="center"/>
              <w:rPr>
                <w:rFonts w:ascii="Arial" w:eastAsia="Times New Roman" w:hAnsi="Arial" w:cs="Arial"/>
                <w:b/>
                <w:sz w:val="20"/>
                <w:szCs w:val="20"/>
                <w:lang w:val="en-US"/>
              </w:rPr>
            </w:pPr>
            <w:r>
              <w:rPr>
                <w:rFonts w:ascii="Arial" w:hAnsi="Arial" w:cs="Arial"/>
                <w:b/>
                <w:sz w:val="20"/>
                <w:szCs w:val="20"/>
              </w:rPr>
              <w:t>AGENDA ITEM</w:t>
            </w:r>
          </w:p>
        </w:tc>
        <w:tc>
          <w:tcPr>
            <w:tcW w:w="1874" w:type="pct"/>
            <w:gridSpan w:val="3"/>
            <w:tcBorders>
              <w:top w:val="single" w:sz="4" w:space="0" w:color="auto"/>
              <w:left w:val="single" w:sz="4" w:space="0" w:color="auto"/>
              <w:bottom w:val="single" w:sz="4" w:space="0" w:color="auto"/>
              <w:right w:val="single" w:sz="4" w:space="0" w:color="auto"/>
            </w:tcBorders>
            <w:shd w:val="solid" w:color="auto" w:fill="000000"/>
            <w:hideMark/>
          </w:tcPr>
          <w:p w:rsidR="003E08C8" w:rsidRDefault="003E08C8">
            <w:pPr>
              <w:jc w:val="center"/>
              <w:rPr>
                <w:rFonts w:ascii="Arial" w:eastAsia="Times New Roman" w:hAnsi="Arial" w:cs="Arial"/>
                <w:sz w:val="20"/>
                <w:szCs w:val="20"/>
                <w:lang w:val="en-US"/>
              </w:rPr>
            </w:pPr>
            <w:r>
              <w:rPr>
                <w:rFonts w:ascii="Arial" w:hAnsi="Arial" w:cs="Arial"/>
                <w:b/>
                <w:sz w:val="20"/>
                <w:szCs w:val="20"/>
              </w:rPr>
              <w:t>LEAD</w:t>
            </w:r>
          </w:p>
        </w:tc>
      </w:tr>
      <w:tr w:rsidR="003E08C8" w:rsidTr="00AE3B31">
        <w:trPr>
          <w:trHeight w:val="644"/>
        </w:trPr>
        <w:tc>
          <w:tcPr>
            <w:tcW w:w="826" w:type="pct"/>
            <w:tcBorders>
              <w:top w:val="single" w:sz="4" w:space="0" w:color="auto"/>
              <w:left w:val="single" w:sz="4" w:space="0" w:color="auto"/>
              <w:bottom w:val="single" w:sz="4" w:space="0" w:color="auto"/>
              <w:right w:val="single" w:sz="4" w:space="0" w:color="auto"/>
            </w:tcBorders>
            <w:hideMark/>
          </w:tcPr>
          <w:p w:rsidR="003E08C8" w:rsidRDefault="003E08C8" w:rsidP="00EC0144">
            <w:pPr>
              <w:rPr>
                <w:rFonts w:ascii="Arial" w:eastAsia="Times New Roman" w:hAnsi="Arial" w:cs="Arial"/>
                <w:sz w:val="20"/>
                <w:szCs w:val="20"/>
                <w:lang w:val="en-US"/>
              </w:rPr>
            </w:pPr>
            <w:r>
              <w:rPr>
                <w:rFonts w:ascii="Arial" w:hAnsi="Arial" w:cs="Arial"/>
                <w:sz w:val="20"/>
                <w:szCs w:val="20"/>
              </w:rPr>
              <w:t>9:00-9:30</w:t>
            </w:r>
          </w:p>
          <w:p w:rsidR="003E08C8" w:rsidRDefault="003E08C8" w:rsidP="00EC0144">
            <w:pPr>
              <w:rPr>
                <w:rFonts w:ascii="Arial" w:eastAsia="Times New Roman" w:hAnsi="Arial" w:cs="Arial"/>
                <w:sz w:val="20"/>
                <w:szCs w:val="20"/>
                <w:lang w:val="en-US"/>
              </w:rPr>
            </w:pPr>
            <w:r>
              <w:rPr>
                <w:rFonts w:ascii="Arial" w:hAnsi="Arial" w:cs="Arial"/>
                <w:sz w:val="20"/>
                <w:szCs w:val="20"/>
              </w:rPr>
              <w:t>9:30-9:40</w:t>
            </w:r>
          </w:p>
        </w:tc>
        <w:tc>
          <w:tcPr>
            <w:tcW w:w="2300" w:type="pct"/>
            <w:tcBorders>
              <w:top w:val="single" w:sz="4" w:space="0" w:color="auto"/>
              <w:left w:val="single" w:sz="4" w:space="0" w:color="auto"/>
              <w:bottom w:val="single" w:sz="4" w:space="0" w:color="auto"/>
              <w:right w:val="single" w:sz="4" w:space="0" w:color="auto"/>
            </w:tcBorders>
            <w:hideMark/>
          </w:tcPr>
          <w:p w:rsidR="003E08C8" w:rsidRDefault="003E08C8">
            <w:pPr>
              <w:rPr>
                <w:rFonts w:ascii="Arial" w:eastAsia="Times New Roman" w:hAnsi="Arial" w:cs="Arial"/>
                <w:caps/>
                <w:sz w:val="20"/>
                <w:szCs w:val="20"/>
                <w:lang w:val="en-US"/>
              </w:rPr>
            </w:pPr>
            <w:r>
              <w:rPr>
                <w:rFonts w:ascii="Arial" w:hAnsi="Arial" w:cs="Arial"/>
                <w:sz w:val="20"/>
                <w:szCs w:val="20"/>
              </w:rPr>
              <w:t>Registration</w:t>
            </w:r>
          </w:p>
          <w:p w:rsidR="003E08C8" w:rsidRDefault="003E08C8">
            <w:pPr>
              <w:rPr>
                <w:rFonts w:ascii="Arial" w:eastAsia="Times New Roman" w:hAnsi="Arial" w:cs="Arial"/>
                <w:sz w:val="20"/>
                <w:szCs w:val="20"/>
                <w:lang w:val="en-US"/>
              </w:rPr>
            </w:pPr>
            <w:r>
              <w:rPr>
                <w:rFonts w:ascii="Arial" w:hAnsi="Arial" w:cs="Arial"/>
                <w:sz w:val="20"/>
                <w:szCs w:val="20"/>
              </w:rPr>
              <w:t>Prayer</w:t>
            </w:r>
          </w:p>
        </w:tc>
        <w:tc>
          <w:tcPr>
            <w:tcW w:w="1874" w:type="pct"/>
            <w:gridSpan w:val="3"/>
            <w:tcBorders>
              <w:top w:val="single" w:sz="4" w:space="0" w:color="auto"/>
              <w:left w:val="single" w:sz="4" w:space="0" w:color="auto"/>
              <w:bottom w:val="single" w:sz="4" w:space="0" w:color="auto"/>
              <w:right w:val="single" w:sz="4" w:space="0" w:color="auto"/>
            </w:tcBorders>
          </w:tcPr>
          <w:p w:rsidR="003E08C8" w:rsidRDefault="003E08C8">
            <w:pPr>
              <w:jc w:val="center"/>
              <w:rPr>
                <w:rFonts w:ascii="Arial" w:eastAsia="Times New Roman" w:hAnsi="Arial" w:cs="Arial"/>
                <w:sz w:val="20"/>
                <w:szCs w:val="20"/>
                <w:lang w:val="en-US"/>
              </w:rPr>
            </w:pPr>
          </w:p>
        </w:tc>
      </w:tr>
      <w:tr w:rsidR="003E08C8" w:rsidTr="00AE3B31">
        <w:trPr>
          <w:trHeight w:val="578"/>
        </w:trPr>
        <w:tc>
          <w:tcPr>
            <w:tcW w:w="826" w:type="pct"/>
            <w:tcBorders>
              <w:top w:val="single" w:sz="4" w:space="0" w:color="auto"/>
              <w:left w:val="single" w:sz="4" w:space="0" w:color="auto"/>
              <w:bottom w:val="single" w:sz="4" w:space="0" w:color="auto"/>
              <w:right w:val="single" w:sz="4" w:space="0" w:color="auto"/>
            </w:tcBorders>
          </w:tcPr>
          <w:p w:rsidR="003E08C8" w:rsidRDefault="003E08C8">
            <w:pPr>
              <w:rPr>
                <w:rFonts w:ascii="Arial" w:eastAsia="Times New Roman" w:hAnsi="Arial" w:cs="Arial"/>
                <w:sz w:val="20"/>
                <w:szCs w:val="20"/>
                <w:lang w:val="en-US"/>
              </w:rPr>
            </w:pPr>
          </w:p>
          <w:p w:rsidR="003E08C8" w:rsidRDefault="008A0DF2">
            <w:pPr>
              <w:rPr>
                <w:rFonts w:ascii="Arial" w:hAnsi="Arial" w:cs="Arial"/>
                <w:sz w:val="20"/>
                <w:szCs w:val="20"/>
              </w:rPr>
            </w:pPr>
            <w:r>
              <w:rPr>
                <w:rFonts w:ascii="Arial" w:hAnsi="Arial" w:cs="Arial"/>
                <w:sz w:val="20"/>
                <w:szCs w:val="20"/>
              </w:rPr>
              <w:t>9:40 – 9:5</w:t>
            </w:r>
            <w:r w:rsidR="003E08C8">
              <w:rPr>
                <w:rFonts w:ascii="Arial" w:hAnsi="Arial" w:cs="Arial"/>
                <w:sz w:val="20"/>
                <w:szCs w:val="20"/>
              </w:rPr>
              <w:t>0</w:t>
            </w:r>
          </w:p>
          <w:p w:rsidR="003E08C8" w:rsidRDefault="003E08C8">
            <w:pPr>
              <w:jc w:val="center"/>
              <w:rPr>
                <w:rFonts w:ascii="Arial" w:eastAsia="Times New Roman" w:hAnsi="Arial" w:cs="Arial"/>
                <w:sz w:val="20"/>
                <w:szCs w:val="20"/>
                <w:lang w:val="en-US"/>
              </w:rPr>
            </w:pPr>
          </w:p>
        </w:tc>
        <w:tc>
          <w:tcPr>
            <w:tcW w:w="2300" w:type="pct"/>
            <w:tcBorders>
              <w:top w:val="single" w:sz="4" w:space="0" w:color="auto"/>
              <w:left w:val="single" w:sz="4" w:space="0" w:color="auto"/>
              <w:bottom w:val="single" w:sz="4" w:space="0" w:color="auto"/>
              <w:right w:val="single" w:sz="4" w:space="0" w:color="auto"/>
            </w:tcBorders>
          </w:tcPr>
          <w:p w:rsidR="003E08C8" w:rsidRDefault="003E08C8">
            <w:pPr>
              <w:rPr>
                <w:rFonts w:ascii="Arial" w:eastAsia="Times New Roman" w:hAnsi="Arial" w:cs="Arial"/>
                <w:sz w:val="20"/>
                <w:szCs w:val="20"/>
                <w:lang w:val="en-US"/>
              </w:rPr>
            </w:pPr>
          </w:p>
          <w:p w:rsidR="003E08C8" w:rsidRDefault="003C2B36" w:rsidP="003C2B36">
            <w:pPr>
              <w:rPr>
                <w:rFonts w:ascii="Arial" w:eastAsia="Times New Roman" w:hAnsi="Arial" w:cs="Arial"/>
                <w:sz w:val="20"/>
                <w:szCs w:val="20"/>
                <w:lang w:val="en-US"/>
              </w:rPr>
            </w:pPr>
            <w:r>
              <w:rPr>
                <w:rFonts w:ascii="Arial" w:hAnsi="Arial" w:cs="Arial"/>
                <w:sz w:val="20"/>
                <w:szCs w:val="20"/>
              </w:rPr>
              <w:t>Welcome</w:t>
            </w:r>
          </w:p>
        </w:tc>
        <w:tc>
          <w:tcPr>
            <w:tcW w:w="1874" w:type="pct"/>
            <w:gridSpan w:val="3"/>
            <w:tcBorders>
              <w:top w:val="single" w:sz="4" w:space="0" w:color="auto"/>
              <w:left w:val="single" w:sz="4" w:space="0" w:color="auto"/>
              <w:bottom w:val="single" w:sz="4" w:space="0" w:color="auto"/>
              <w:right w:val="single" w:sz="4" w:space="0" w:color="auto"/>
            </w:tcBorders>
          </w:tcPr>
          <w:p w:rsidR="003E08C8" w:rsidRDefault="003E08C8">
            <w:pPr>
              <w:ind w:left="612" w:hanging="612"/>
              <w:jc w:val="center"/>
              <w:rPr>
                <w:rFonts w:ascii="Arial" w:eastAsia="Times New Roman" w:hAnsi="Arial" w:cs="Arial"/>
                <w:sz w:val="20"/>
                <w:szCs w:val="20"/>
                <w:lang w:val="en-US"/>
              </w:rPr>
            </w:pPr>
          </w:p>
          <w:p w:rsidR="003E08C8" w:rsidRDefault="003C2B36" w:rsidP="003C2B36">
            <w:pPr>
              <w:rPr>
                <w:rFonts w:ascii="Arial" w:eastAsia="Times New Roman" w:hAnsi="Arial" w:cs="Arial"/>
                <w:sz w:val="20"/>
                <w:szCs w:val="20"/>
                <w:lang w:val="en-US"/>
              </w:rPr>
            </w:pPr>
            <w:r>
              <w:rPr>
                <w:rFonts w:ascii="Arial" w:hAnsi="Arial" w:cs="Arial"/>
                <w:sz w:val="20"/>
                <w:szCs w:val="20"/>
              </w:rPr>
              <w:t>Mr Jesse Benjamin, DG Ministry of Climate Change, Meteorology, Environment, Energy and Disaster Risk Management and Co-Chair of Ocean Implementation Committee</w:t>
            </w:r>
          </w:p>
        </w:tc>
      </w:tr>
      <w:tr w:rsidR="003E08C8" w:rsidTr="00AE3B31">
        <w:trPr>
          <w:trHeight w:val="1019"/>
        </w:trPr>
        <w:tc>
          <w:tcPr>
            <w:tcW w:w="826" w:type="pct"/>
            <w:tcBorders>
              <w:top w:val="single" w:sz="4" w:space="0" w:color="auto"/>
              <w:left w:val="single" w:sz="4" w:space="0" w:color="auto"/>
              <w:bottom w:val="single" w:sz="4" w:space="0" w:color="auto"/>
              <w:right w:val="single" w:sz="4" w:space="0" w:color="auto"/>
            </w:tcBorders>
          </w:tcPr>
          <w:p w:rsidR="003E08C8" w:rsidRDefault="003E08C8">
            <w:pPr>
              <w:jc w:val="center"/>
              <w:rPr>
                <w:rFonts w:ascii="Arial" w:eastAsia="Times New Roman" w:hAnsi="Arial" w:cs="Arial"/>
                <w:sz w:val="20"/>
                <w:szCs w:val="20"/>
                <w:lang w:val="en-US"/>
              </w:rPr>
            </w:pPr>
          </w:p>
          <w:p w:rsidR="003E08C8" w:rsidRDefault="008A0DF2" w:rsidP="00AE3B31">
            <w:pPr>
              <w:rPr>
                <w:rFonts w:ascii="Arial" w:hAnsi="Arial" w:cs="Arial"/>
                <w:sz w:val="20"/>
                <w:szCs w:val="20"/>
              </w:rPr>
            </w:pPr>
            <w:r>
              <w:rPr>
                <w:rFonts w:ascii="Arial" w:hAnsi="Arial" w:cs="Arial"/>
                <w:sz w:val="20"/>
                <w:szCs w:val="20"/>
              </w:rPr>
              <w:t>9:5</w:t>
            </w:r>
            <w:r w:rsidR="003E08C8">
              <w:rPr>
                <w:rFonts w:ascii="Arial" w:hAnsi="Arial" w:cs="Arial"/>
                <w:sz w:val="20"/>
                <w:szCs w:val="20"/>
              </w:rPr>
              <w:t>0-10:00</w:t>
            </w:r>
          </w:p>
          <w:p w:rsidR="003E08C8" w:rsidRDefault="003E08C8">
            <w:pPr>
              <w:rPr>
                <w:rFonts w:ascii="Arial" w:hAnsi="Arial" w:cs="Arial"/>
                <w:sz w:val="20"/>
                <w:szCs w:val="20"/>
              </w:rPr>
            </w:pPr>
          </w:p>
          <w:p w:rsidR="003E08C8" w:rsidRDefault="003E08C8">
            <w:pPr>
              <w:rPr>
                <w:rFonts w:ascii="Arial" w:eastAsia="Times New Roman" w:hAnsi="Arial" w:cs="Arial"/>
                <w:sz w:val="20"/>
                <w:szCs w:val="20"/>
                <w:lang w:val="en-US"/>
              </w:rPr>
            </w:pPr>
          </w:p>
        </w:tc>
        <w:tc>
          <w:tcPr>
            <w:tcW w:w="2300" w:type="pct"/>
            <w:tcBorders>
              <w:top w:val="single" w:sz="4" w:space="0" w:color="auto"/>
              <w:left w:val="single" w:sz="4" w:space="0" w:color="auto"/>
              <w:bottom w:val="single" w:sz="4" w:space="0" w:color="auto"/>
              <w:right w:val="single" w:sz="4" w:space="0" w:color="auto"/>
            </w:tcBorders>
            <w:hideMark/>
          </w:tcPr>
          <w:p w:rsidR="00EC0144" w:rsidRPr="00EC0144" w:rsidRDefault="00EC0144" w:rsidP="00EC0144">
            <w:pPr>
              <w:spacing w:after="0"/>
              <w:ind w:left="-9"/>
              <w:rPr>
                <w:rFonts w:ascii="Arial" w:hAnsi="Arial" w:cs="Arial"/>
                <w:sz w:val="20"/>
                <w:szCs w:val="20"/>
              </w:rPr>
            </w:pPr>
          </w:p>
          <w:p w:rsidR="003E08C8" w:rsidRDefault="003E08C8" w:rsidP="003C2B36">
            <w:pPr>
              <w:pStyle w:val="ListParagraph"/>
              <w:numPr>
                <w:ilvl w:val="0"/>
                <w:numId w:val="1"/>
              </w:numPr>
              <w:spacing w:after="0"/>
              <w:ind w:left="351"/>
              <w:rPr>
                <w:rFonts w:ascii="Arial" w:hAnsi="Arial" w:cs="Arial"/>
                <w:sz w:val="20"/>
                <w:szCs w:val="20"/>
              </w:rPr>
            </w:pPr>
            <w:r>
              <w:rPr>
                <w:rFonts w:ascii="Arial" w:hAnsi="Arial" w:cs="Arial"/>
                <w:sz w:val="20"/>
                <w:szCs w:val="20"/>
              </w:rPr>
              <w:t xml:space="preserve">Overview of meeting </w:t>
            </w:r>
          </w:p>
          <w:p w:rsidR="003C2B36" w:rsidRDefault="003C2B36" w:rsidP="00EC0144">
            <w:pPr>
              <w:spacing w:after="0"/>
              <w:rPr>
                <w:rFonts w:ascii="Arial" w:hAnsi="Arial" w:cs="Arial"/>
                <w:sz w:val="20"/>
                <w:szCs w:val="20"/>
              </w:rPr>
            </w:pPr>
          </w:p>
          <w:p w:rsidR="00EC0144" w:rsidRPr="003C2B36" w:rsidRDefault="00EC0144" w:rsidP="00EC0144">
            <w:pPr>
              <w:spacing w:after="0"/>
              <w:rPr>
                <w:rFonts w:ascii="Arial" w:hAnsi="Arial" w:cs="Arial"/>
                <w:sz w:val="20"/>
                <w:szCs w:val="20"/>
              </w:rPr>
            </w:pPr>
          </w:p>
          <w:p w:rsidR="003E08C8" w:rsidRDefault="003E08C8" w:rsidP="003C2B36">
            <w:pPr>
              <w:pStyle w:val="ListParagraph"/>
              <w:numPr>
                <w:ilvl w:val="0"/>
                <w:numId w:val="1"/>
              </w:numPr>
              <w:tabs>
                <w:tab w:val="left" w:pos="522"/>
              </w:tabs>
              <w:ind w:left="351"/>
              <w:rPr>
                <w:rFonts w:ascii="Arial" w:hAnsi="Arial" w:cs="Arial"/>
                <w:sz w:val="20"/>
                <w:szCs w:val="20"/>
              </w:rPr>
            </w:pPr>
            <w:r>
              <w:rPr>
                <w:rFonts w:ascii="Arial" w:hAnsi="Arial" w:cs="Arial"/>
                <w:sz w:val="20"/>
                <w:szCs w:val="20"/>
              </w:rPr>
              <w:t xml:space="preserve">Introductions </w:t>
            </w:r>
            <w:r w:rsidR="003C2B36">
              <w:rPr>
                <w:rFonts w:ascii="Arial" w:hAnsi="Arial" w:cs="Arial"/>
                <w:sz w:val="20"/>
                <w:szCs w:val="20"/>
              </w:rPr>
              <w:t xml:space="preserve">&amp; expectations </w:t>
            </w:r>
            <w:r>
              <w:rPr>
                <w:rFonts w:ascii="Arial" w:hAnsi="Arial" w:cs="Arial"/>
                <w:sz w:val="20"/>
                <w:szCs w:val="20"/>
              </w:rPr>
              <w:t>of participants</w:t>
            </w:r>
          </w:p>
        </w:tc>
        <w:tc>
          <w:tcPr>
            <w:tcW w:w="1874" w:type="pct"/>
            <w:gridSpan w:val="3"/>
            <w:tcBorders>
              <w:top w:val="single" w:sz="4" w:space="0" w:color="auto"/>
              <w:left w:val="single" w:sz="4" w:space="0" w:color="auto"/>
              <w:bottom w:val="single" w:sz="4" w:space="0" w:color="auto"/>
              <w:right w:val="single" w:sz="4" w:space="0" w:color="auto"/>
            </w:tcBorders>
          </w:tcPr>
          <w:p w:rsidR="003E08C8" w:rsidRDefault="003C2B36" w:rsidP="00EC0144">
            <w:pPr>
              <w:spacing w:before="240" w:after="0"/>
              <w:ind w:left="619" w:hanging="619"/>
              <w:rPr>
                <w:rFonts w:ascii="Arial" w:hAnsi="Arial" w:cs="Arial"/>
                <w:sz w:val="20"/>
                <w:szCs w:val="20"/>
              </w:rPr>
            </w:pPr>
            <w:r>
              <w:rPr>
                <w:rFonts w:ascii="Arial" w:hAnsi="Arial" w:cs="Arial"/>
                <w:sz w:val="20"/>
                <w:szCs w:val="20"/>
              </w:rPr>
              <w:t xml:space="preserve">Mr Toney Tevi, </w:t>
            </w:r>
            <w:r w:rsidR="00EC0144">
              <w:rPr>
                <w:rFonts w:ascii="Arial" w:hAnsi="Arial" w:cs="Arial"/>
                <w:sz w:val="20"/>
                <w:szCs w:val="20"/>
              </w:rPr>
              <w:t xml:space="preserve">Director, Ministry of Foreign </w:t>
            </w:r>
            <w:proofErr w:type="spellStart"/>
            <w:r w:rsidR="00EC0144">
              <w:rPr>
                <w:rFonts w:ascii="Arial" w:hAnsi="Arial" w:cs="Arial"/>
                <w:sz w:val="20"/>
                <w:szCs w:val="20"/>
              </w:rPr>
              <w:t>Affiairs</w:t>
            </w:r>
            <w:proofErr w:type="spellEnd"/>
            <w:r w:rsidR="00EC0144">
              <w:rPr>
                <w:rFonts w:ascii="Arial" w:hAnsi="Arial" w:cs="Arial"/>
                <w:sz w:val="20"/>
                <w:szCs w:val="20"/>
              </w:rPr>
              <w:t xml:space="preserve">; </w:t>
            </w:r>
            <w:r>
              <w:rPr>
                <w:rFonts w:ascii="Arial" w:hAnsi="Arial" w:cs="Arial"/>
                <w:sz w:val="20"/>
                <w:szCs w:val="20"/>
              </w:rPr>
              <w:t xml:space="preserve">Dr Leanne </w:t>
            </w:r>
            <w:proofErr w:type="spellStart"/>
            <w:r>
              <w:rPr>
                <w:rFonts w:ascii="Arial" w:hAnsi="Arial" w:cs="Arial"/>
                <w:sz w:val="20"/>
                <w:szCs w:val="20"/>
              </w:rPr>
              <w:t>Fernandes</w:t>
            </w:r>
            <w:proofErr w:type="spellEnd"/>
            <w:r w:rsidR="00EC0144">
              <w:rPr>
                <w:rFonts w:ascii="Arial" w:hAnsi="Arial" w:cs="Arial"/>
                <w:sz w:val="20"/>
                <w:szCs w:val="20"/>
              </w:rPr>
              <w:t>, MACBIO, IUCN</w:t>
            </w:r>
          </w:p>
          <w:p w:rsidR="003E08C8" w:rsidRDefault="003C2B36" w:rsidP="00EC0144">
            <w:pPr>
              <w:ind w:left="612" w:hanging="612"/>
              <w:rPr>
                <w:rFonts w:ascii="Arial" w:eastAsia="Times New Roman" w:hAnsi="Arial" w:cs="Arial"/>
                <w:sz w:val="20"/>
                <w:szCs w:val="20"/>
                <w:lang w:val="en-US"/>
              </w:rPr>
            </w:pPr>
            <w:r>
              <w:rPr>
                <w:rFonts w:ascii="Arial" w:hAnsi="Arial" w:cs="Arial"/>
                <w:sz w:val="20"/>
                <w:szCs w:val="20"/>
              </w:rPr>
              <w:t>All</w:t>
            </w:r>
          </w:p>
        </w:tc>
      </w:tr>
      <w:tr w:rsidR="003E08C8" w:rsidTr="00AE3B31">
        <w:trPr>
          <w:trHeight w:val="874"/>
        </w:trPr>
        <w:tc>
          <w:tcPr>
            <w:tcW w:w="826" w:type="pct"/>
            <w:tcBorders>
              <w:top w:val="single" w:sz="4" w:space="0" w:color="auto"/>
              <w:left w:val="single" w:sz="4" w:space="0" w:color="auto"/>
              <w:bottom w:val="single" w:sz="4" w:space="0" w:color="auto"/>
              <w:right w:val="single" w:sz="4" w:space="0" w:color="auto"/>
            </w:tcBorders>
          </w:tcPr>
          <w:p w:rsidR="003E08C8" w:rsidRDefault="003E08C8">
            <w:pPr>
              <w:jc w:val="center"/>
              <w:rPr>
                <w:rFonts w:ascii="Arial" w:eastAsia="Times New Roman" w:hAnsi="Arial" w:cs="Arial"/>
                <w:sz w:val="20"/>
                <w:szCs w:val="20"/>
                <w:lang w:val="en-US"/>
              </w:rPr>
            </w:pPr>
          </w:p>
          <w:p w:rsidR="003E08C8" w:rsidRDefault="00EC0144" w:rsidP="00AE3B31">
            <w:pPr>
              <w:rPr>
                <w:rFonts w:ascii="Arial" w:eastAsia="Times New Roman" w:hAnsi="Arial" w:cs="Arial"/>
                <w:sz w:val="20"/>
                <w:szCs w:val="20"/>
                <w:lang w:val="en-US"/>
              </w:rPr>
            </w:pPr>
            <w:r>
              <w:rPr>
                <w:rFonts w:ascii="Arial" w:hAnsi="Arial" w:cs="Arial"/>
                <w:sz w:val="20"/>
                <w:szCs w:val="20"/>
              </w:rPr>
              <w:t>10:00-10:1</w:t>
            </w:r>
            <w:r w:rsidR="00061735">
              <w:rPr>
                <w:rFonts w:ascii="Arial" w:hAnsi="Arial" w:cs="Arial"/>
                <w:sz w:val="20"/>
                <w:szCs w:val="20"/>
              </w:rPr>
              <w:t>0</w:t>
            </w:r>
          </w:p>
        </w:tc>
        <w:tc>
          <w:tcPr>
            <w:tcW w:w="2300" w:type="pct"/>
            <w:tcBorders>
              <w:top w:val="single" w:sz="4" w:space="0" w:color="auto"/>
              <w:left w:val="single" w:sz="4" w:space="0" w:color="auto"/>
              <w:bottom w:val="single" w:sz="4" w:space="0" w:color="auto"/>
              <w:right w:val="single" w:sz="4" w:space="0" w:color="auto"/>
            </w:tcBorders>
          </w:tcPr>
          <w:p w:rsidR="00EC0144" w:rsidRDefault="00EC0144">
            <w:pPr>
              <w:rPr>
                <w:rFonts w:ascii="Arial" w:hAnsi="Arial" w:cs="Arial"/>
                <w:sz w:val="20"/>
                <w:szCs w:val="20"/>
              </w:rPr>
            </w:pPr>
          </w:p>
          <w:p w:rsidR="003E08C8" w:rsidRDefault="003E08C8">
            <w:pPr>
              <w:rPr>
                <w:rFonts w:ascii="Arial" w:eastAsia="Times New Roman" w:hAnsi="Arial" w:cs="Arial"/>
                <w:sz w:val="20"/>
                <w:szCs w:val="20"/>
                <w:lang w:val="en-US"/>
              </w:rPr>
            </w:pPr>
            <w:r>
              <w:rPr>
                <w:rFonts w:ascii="Arial" w:hAnsi="Arial" w:cs="Arial"/>
                <w:sz w:val="20"/>
                <w:szCs w:val="20"/>
              </w:rPr>
              <w:t>Overview of the concept of ocean zones and a typology of ocean zones</w:t>
            </w:r>
          </w:p>
        </w:tc>
        <w:tc>
          <w:tcPr>
            <w:tcW w:w="1874" w:type="pct"/>
            <w:gridSpan w:val="3"/>
            <w:tcBorders>
              <w:top w:val="single" w:sz="4" w:space="0" w:color="auto"/>
              <w:left w:val="single" w:sz="4" w:space="0" w:color="auto"/>
              <w:bottom w:val="single" w:sz="4" w:space="0" w:color="auto"/>
              <w:right w:val="single" w:sz="4" w:space="0" w:color="auto"/>
            </w:tcBorders>
          </w:tcPr>
          <w:p w:rsidR="003E08C8" w:rsidRDefault="003E08C8">
            <w:pPr>
              <w:jc w:val="center"/>
              <w:rPr>
                <w:rFonts w:ascii="Arial" w:eastAsia="Times New Roman" w:hAnsi="Arial" w:cs="Arial"/>
                <w:sz w:val="20"/>
                <w:szCs w:val="20"/>
                <w:lang w:val="en-US"/>
              </w:rPr>
            </w:pPr>
          </w:p>
          <w:p w:rsidR="003E08C8" w:rsidRDefault="003E08C8">
            <w:pPr>
              <w:ind w:left="612" w:hanging="612"/>
              <w:jc w:val="center"/>
              <w:rPr>
                <w:rFonts w:ascii="Arial" w:eastAsia="Times New Roman" w:hAnsi="Arial" w:cs="Arial"/>
                <w:sz w:val="20"/>
                <w:szCs w:val="20"/>
                <w:lang w:val="en-US"/>
              </w:rPr>
            </w:pPr>
            <w:r>
              <w:rPr>
                <w:rFonts w:ascii="Arial" w:hAnsi="Arial" w:cs="Arial"/>
                <w:sz w:val="20"/>
                <w:szCs w:val="20"/>
              </w:rPr>
              <w:t xml:space="preserve">Dr Leanne Fernandes, Facilitator </w:t>
            </w:r>
          </w:p>
        </w:tc>
      </w:tr>
      <w:tr w:rsidR="003E08C8" w:rsidTr="003E08C8">
        <w:trPr>
          <w:trHeight w:val="23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08C8" w:rsidRDefault="00EC0144">
            <w:pPr>
              <w:pStyle w:val="Subtitle"/>
              <w:spacing w:line="276" w:lineRule="auto"/>
              <w:jc w:val="center"/>
              <w:rPr>
                <w:rFonts w:ascii="Arial" w:hAnsi="Arial" w:cs="Arial"/>
                <w:sz w:val="20"/>
                <w:szCs w:val="20"/>
              </w:rPr>
            </w:pPr>
            <w:r>
              <w:rPr>
                <w:rFonts w:ascii="Arial" w:hAnsi="Arial" w:cs="Arial"/>
                <w:sz w:val="20"/>
                <w:szCs w:val="20"/>
              </w:rPr>
              <w:t>10:10 – 10:2</w:t>
            </w:r>
            <w:r w:rsidR="003E08C8">
              <w:rPr>
                <w:rFonts w:ascii="Arial" w:hAnsi="Arial" w:cs="Arial"/>
                <w:sz w:val="20"/>
                <w:szCs w:val="20"/>
              </w:rPr>
              <w:t>0 TEA BREAK</w:t>
            </w:r>
            <w:r w:rsidR="00AE3B31">
              <w:rPr>
                <w:rFonts w:ascii="Arial" w:hAnsi="Arial" w:cs="Arial"/>
                <w:sz w:val="20"/>
                <w:szCs w:val="20"/>
              </w:rPr>
              <w:t xml:space="preserve"> &amp; PHOTO SESSION</w:t>
            </w:r>
          </w:p>
        </w:tc>
      </w:tr>
      <w:tr w:rsidR="003E08C8" w:rsidTr="003E08C8">
        <w:trPr>
          <w:trHeight w:val="744"/>
        </w:trPr>
        <w:tc>
          <w:tcPr>
            <w:tcW w:w="826" w:type="pct"/>
            <w:tcBorders>
              <w:top w:val="single" w:sz="4" w:space="0" w:color="auto"/>
              <w:left w:val="single" w:sz="4" w:space="0" w:color="auto"/>
              <w:bottom w:val="single" w:sz="4" w:space="0" w:color="auto"/>
              <w:right w:val="single" w:sz="4" w:space="0" w:color="auto"/>
            </w:tcBorders>
          </w:tcPr>
          <w:p w:rsidR="003E08C8" w:rsidRDefault="003E08C8">
            <w:pPr>
              <w:rPr>
                <w:rFonts w:ascii="Arial" w:eastAsia="Times New Roman" w:hAnsi="Arial" w:cs="Arial"/>
                <w:sz w:val="20"/>
                <w:szCs w:val="20"/>
                <w:lang w:val="en-US"/>
              </w:rPr>
            </w:pPr>
          </w:p>
          <w:p w:rsidR="003E08C8" w:rsidRDefault="00EC0144" w:rsidP="00EC0144">
            <w:pPr>
              <w:rPr>
                <w:rFonts w:ascii="Arial" w:eastAsia="Times New Roman" w:hAnsi="Arial" w:cs="Arial"/>
                <w:sz w:val="20"/>
                <w:szCs w:val="20"/>
                <w:lang w:val="en-US"/>
              </w:rPr>
            </w:pPr>
            <w:r>
              <w:rPr>
                <w:rFonts w:ascii="Arial" w:hAnsi="Arial" w:cs="Arial"/>
                <w:sz w:val="20"/>
                <w:szCs w:val="20"/>
              </w:rPr>
              <w:t>10:20 -10:45</w:t>
            </w:r>
          </w:p>
        </w:tc>
        <w:tc>
          <w:tcPr>
            <w:tcW w:w="2483" w:type="pct"/>
            <w:gridSpan w:val="2"/>
            <w:tcBorders>
              <w:top w:val="single" w:sz="4" w:space="0" w:color="auto"/>
              <w:left w:val="single" w:sz="4" w:space="0" w:color="auto"/>
              <w:bottom w:val="single" w:sz="4" w:space="0" w:color="auto"/>
              <w:right w:val="single" w:sz="4" w:space="0" w:color="auto"/>
            </w:tcBorders>
          </w:tcPr>
          <w:p w:rsidR="003E08C8" w:rsidRDefault="003E08C8">
            <w:pPr>
              <w:rPr>
                <w:rFonts w:ascii="Arial" w:eastAsia="Times New Roman" w:hAnsi="Arial" w:cs="Arial"/>
                <w:sz w:val="20"/>
                <w:szCs w:val="20"/>
                <w:lang w:val="en-US"/>
              </w:rPr>
            </w:pPr>
          </w:p>
          <w:p w:rsidR="003E08C8" w:rsidRDefault="003E08C8" w:rsidP="00EC0144">
            <w:pPr>
              <w:rPr>
                <w:rFonts w:ascii="Arial" w:eastAsia="Times New Roman" w:hAnsi="Arial" w:cs="Arial"/>
                <w:i/>
                <w:sz w:val="20"/>
                <w:szCs w:val="20"/>
                <w:lang w:val="en-US"/>
              </w:rPr>
            </w:pPr>
            <w:r>
              <w:rPr>
                <w:rFonts w:ascii="Arial" w:hAnsi="Arial" w:cs="Arial"/>
                <w:sz w:val="20"/>
                <w:szCs w:val="20"/>
              </w:rPr>
              <w:t>Presentation of Draft Typology</w:t>
            </w:r>
          </w:p>
        </w:tc>
        <w:tc>
          <w:tcPr>
            <w:tcW w:w="1691" w:type="pct"/>
            <w:gridSpan w:val="2"/>
            <w:tcBorders>
              <w:top w:val="single" w:sz="4" w:space="0" w:color="auto"/>
              <w:left w:val="single" w:sz="4" w:space="0" w:color="auto"/>
              <w:bottom w:val="single" w:sz="4" w:space="0" w:color="auto"/>
              <w:right w:val="single" w:sz="4" w:space="0" w:color="auto"/>
            </w:tcBorders>
          </w:tcPr>
          <w:p w:rsidR="003E08C8" w:rsidRDefault="003E08C8">
            <w:pPr>
              <w:jc w:val="center"/>
              <w:rPr>
                <w:rFonts w:ascii="Arial" w:eastAsia="Times New Roman" w:hAnsi="Arial" w:cs="Arial"/>
                <w:sz w:val="20"/>
                <w:szCs w:val="20"/>
                <w:lang w:val="en-US"/>
              </w:rPr>
            </w:pPr>
          </w:p>
          <w:p w:rsidR="003E08C8" w:rsidRDefault="003E08C8" w:rsidP="00EC0144">
            <w:pPr>
              <w:jc w:val="center"/>
              <w:rPr>
                <w:rFonts w:ascii="Arial" w:eastAsia="Times New Roman" w:hAnsi="Arial" w:cs="Arial"/>
                <w:sz w:val="20"/>
                <w:szCs w:val="20"/>
                <w:lang w:val="en-US"/>
              </w:rPr>
            </w:pPr>
            <w:r>
              <w:rPr>
                <w:rFonts w:ascii="Arial" w:hAnsi="Arial" w:cs="Arial"/>
                <w:sz w:val="20"/>
                <w:szCs w:val="20"/>
              </w:rPr>
              <w:t>Facilitator</w:t>
            </w:r>
          </w:p>
        </w:tc>
      </w:tr>
      <w:tr w:rsidR="003E08C8" w:rsidTr="003E08C8">
        <w:trPr>
          <w:trHeight w:val="2204"/>
        </w:trPr>
        <w:tc>
          <w:tcPr>
            <w:tcW w:w="826" w:type="pct"/>
            <w:tcBorders>
              <w:top w:val="single" w:sz="4" w:space="0" w:color="auto"/>
              <w:left w:val="single" w:sz="4" w:space="0" w:color="auto"/>
              <w:bottom w:val="single" w:sz="4" w:space="0" w:color="auto"/>
              <w:right w:val="single" w:sz="4" w:space="0" w:color="auto"/>
            </w:tcBorders>
            <w:hideMark/>
          </w:tcPr>
          <w:p w:rsidR="003E08C8" w:rsidRDefault="003E08C8" w:rsidP="00EC0144">
            <w:pPr>
              <w:rPr>
                <w:rFonts w:ascii="Arial" w:eastAsia="Times New Roman" w:hAnsi="Arial" w:cs="Arial"/>
                <w:sz w:val="20"/>
                <w:szCs w:val="20"/>
                <w:lang w:val="en-US"/>
              </w:rPr>
            </w:pPr>
            <w:r>
              <w:rPr>
                <w:rFonts w:ascii="Arial" w:hAnsi="Arial" w:cs="Arial"/>
                <w:sz w:val="20"/>
                <w:szCs w:val="20"/>
              </w:rPr>
              <w:t>1</w:t>
            </w:r>
            <w:r w:rsidR="00EC0144">
              <w:rPr>
                <w:rFonts w:ascii="Arial" w:hAnsi="Arial" w:cs="Arial"/>
                <w:sz w:val="20"/>
                <w:szCs w:val="20"/>
              </w:rPr>
              <w:t>0:4</w:t>
            </w:r>
            <w:r w:rsidR="007D0B52">
              <w:rPr>
                <w:rFonts w:ascii="Arial" w:hAnsi="Arial" w:cs="Arial"/>
                <w:sz w:val="20"/>
                <w:szCs w:val="20"/>
              </w:rPr>
              <w:t>5 – 12.3</w:t>
            </w:r>
            <w:r>
              <w:rPr>
                <w:rFonts w:ascii="Arial" w:hAnsi="Arial" w:cs="Arial"/>
                <w:sz w:val="20"/>
                <w:szCs w:val="20"/>
              </w:rPr>
              <w:t xml:space="preserve">0  </w:t>
            </w:r>
          </w:p>
        </w:tc>
        <w:tc>
          <w:tcPr>
            <w:tcW w:w="2483" w:type="pct"/>
            <w:gridSpan w:val="2"/>
            <w:tcBorders>
              <w:top w:val="single" w:sz="4" w:space="0" w:color="auto"/>
              <w:left w:val="single" w:sz="4" w:space="0" w:color="auto"/>
              <w:bottom w:val="single" w:sz="4" w:space="0" w:color="auto"/>
              <w:right w:val="single" w:sz="4" w:space="0" w:color="auto"/>
            </w:tcBorders>
            <w:hideMark/>
          </w:tcPr>
          <w:p w:rsidR="003E08C8" w:rsidRDefault="003E08C8">
            <w:pPr>
              <w:rPr>
                <w:rFonts w:ascii="Arial" w:eastAsia="Times New Roman" w:hAnsi="Arial" w:cs="Arial"/>
                <w:sz w:val="20"/>
                <w:szCs w:val="20"/>
                <w:lang w:val="en-US"/>
              </w:rPr>
            </w:pPr>
            <w:r>
              <w:rPr>
                <w:rFonts w:ascii="Arial" w:hAnsi="Arial" w:cs="Arial"/>
                <w:sz w:val="20"/>
                <w:szCs w:val="20"/>
              </w:rPr>
              <w:t>Workshop participants</w:t>
            </w:r>
            <w:r w:rsidR="00E5757A">
              <w:rPr>
                <w:rFonts w:ascii="Arial" w:hAnsi="Arial" w:cs="Arial"/>
                <w:sz w:val="20"/>
                <w:szCs w:val="20"/>
              </w:rPr>
              <w:t xml:space="preserve"> to break </w:t>
            </w:r>
            <w:r>
              <w:rPr>
                <w:rFonts w:ascii="Arial" w:hAnsi="Arial" w:cs="Arial"/>
                <w:sz w:val="20"/>
                <w:szCs w:val="20"/>
              </w:rPr>
              <w:t>into 4 groups. Each group is tasked with:</w:t>
            </w:r>
          </w:p>
          <w:p w:rsidR="00E5757A" w:rsidRDefault="003E08C8" w:rsidP="00EC0144">
            <w:pPr>
              <w:spacing w:after="0"/>
              <w:rPr>
                <w:rFonts w:ascii="Arial" w:hAnsi="Arial" w:cs="Arial"/>
                <w:sz w:val="20"/>
                <w:szCs w:val="20"/>
              </w:rPr>
            </w:pPr>
            <w:r w:rsidRPr="001B3805">
              <w:rPr>
                <w:rFonts w:ascii="Arial" w:hAnsi="Arial" w:cs="Arial"/>
                <w:b/>
                <w:sz w:val="20"/>
                <w:szCs w:val="20"/>
              </w:rPr>
              <w:t>Task 1</w:t>
            </w:r>
            <w:r>
              <w:rPr>
                <w:rFonts w:ascii="Arial" w:hAnsi="Arial" w:cs="Arial"/>
                <w:sz w:val="20"/>
                <w:szCs w:val="20"/>
              </w:rPr>
              <w:t>: Review the draft Typology and its ap</w:t>
            </w:r>
            <w:r w:rsidR="00FE2570">
              <w:rPr>
                <w:rFonts w:ascii="Arial" w:hAnsi="Arial" w:cs="Arial"/>
                <w:sz w:val="20"/>
                <w:szCs w:val="20"/>
              </w:rPr>
              <w:t>plication in Vanuatu</w:t>
            </w:r>
            <w:r>
              <w:rPr>
                <w:rFonts w:ascii="Arial" w:hAnsi="Arial" w:cs="Arial"/>
                <w:sz w:val="20"/>
                <w:szCs w:val="20"/>
              </w:rPr>
              <w:t>. Please consider issues such as</w:t>
            </w:r>
            <w:r w:rsidR="007917C4">
              <w:rPr>
                <w:rFonts w:ascii="Arial" w:hAnsi="Arial" w:cs="Arial"/>
                <w:sz w:val="20"/>
                <w:szCs w:val="20"/>
              </w:rPr>
              <w:t>:</w:t>
            </w:r>
            <w:r>
              <w:rPr>
                <w:rFonts w:ascii="Arial" w:hAnsi="Arial" w:cs="Arial"/>
                <w:sz w:val="20"/>
                <w:szCs w:val="20"/>
              </w:rPr>
              <w:t xml:space="preserve"> </w:t>
            </w:r>
          </w:p>
          <w:p w:rsidR="003E08C8" w:rsidRDefault="003E08C8" w:rsidP="00E5757A">
            <w:pPr>
              <w:pStyle w:val="ListParagraph"/>
              <w:numPr>
                <w:ilvl w:val="0"/>
                <w:numId w:val="2"/>
              </w:numPr>
              <w:spacing w:after="0" w:line="240" w:lineRule="auto"/>
              <w:rPr>
                <w:rFonts w:ascii="Arial" w:hAnsi="Arial" w:cs="Arial"/>
                <w:sz w:val="20"/>
                <w:szCs w:val="20"/>
              </w:rPr>
            </w:pPr>
            <w:r>
              <w:rPr>
                <w:rFonts w:ascii="Arial" w:hAnsi="Arial" w:cs="Arial"/>
                <w:sz w:val="20"/>
                <w:szCs w:val="20"/>
              </w:rPr>
              <w:t>Enforcement and compliance;</w:t>
            </w:r>
          </w:p>
          <w:p w:rsidR="003E08C8" w:rsidRDefault="003E08C8" w:rsidP="00415A13">
            <w:pPr>
              <w:pStyle w:val="ListParagraph"/>
              <w:numPr>
                <w:ilvl w:val="0"/>
                <w:numId w:val="2"/>
              </w:numPr>
              <w:spacing w:after="0" w:line="240" w:lineRule="auto"/>
              <w:rPr>
                <w:rFonts w:ascii="Arial" w:hAnsi="Arial" w:cs="Arial"/>
                <w:sz w:val="20"/>
                <w:szCs w:val="20"/>
              </w:rPr>
            </w:pPr>
            <w:r>
              <w:rPr>
                <w:rFonts w:ascii="Arial" w:hAnsi="Arial" w:cs="Arial"/>
                <w:sz w:val="20"/>
                <w:szCs w:val="20"/>
              </w:rPr>
              <w:t>Acceptability (within communities/</w:t>
            </w:r>
            <w:r w:rsidR="00EC0144">
              <w:rPr>
                <w:rFonts w:ascii="Arial" w:hAnsi="Arial" w:cs="Arial"/>
                <w:sz w:val="20"/>
                <w:szCs w:val="20"/>
              </w:rPr>
              <w:t xml:space="preserve"> </w:t>
            </w:r>
            <w:r>
              <w:rPr>
                <w:rFonts w:ascii="Arial" w:hAnsi="Arial" w:cs="Arial"/>
                <w:sz w:val="20"/>
                <w:szCs w:val="20"/>
              </w:rPr>
              <w:t>government)</w:t>
            </w:r>
          </w:p>
          <w:p w:rsidR="003E08C8" w:rsidRDefault="003E08C8" w:rsidP="00415A13">
            <w:pPr>
              <w:pStyle w:val="ListParagraph"/>
              <w:numPr>
                <w:ilvl w:val="0"/>
                <w:numId w:val="2"/>
              </w:numPr>
              <w:spacing w:after="0" w:line="240" w:lineRule="auto"/>
              <w:rPr>
                <w:rFonts w:ascii="Arial" w:hAnsi="Arial" w:cs="Arial"/>
                <w:sz w:val="20"/>
                <w:szCs w:val="20"/>
              </w:rPr>
            </w:pPr>
            <w:r>
              <w:rPr>
                <w:rFonts w:ascii="Arial" w:hAnsi="Arial" w:cs="Arial"/>
                <w:sz w:val="20"/>
                <w:szCs w:val="20"/>
              </w:rPr>
              <w:t>Appropriateness of the objective</w:t>
            </w:r>
            <w:r w:rsidR="007917C4">
              <w:rPr>
                <w:rFonts w:ascii="Arial" w:hAnsi="Arial" w:cs="Arial"/>
                <w:sz w:val="20"/>
                <w:szCs w:val="20"/>
              </w:rPr>
              <w:t>s</w:t>
            </w:r>
          </w:p>
          <w:p w:rsidR="003E08C8" w:rsidRDefault="003E08C8" w:rsidP="00415A13">
            <w:pPr>
              <w:pStyle w:val="ListParagraph"/>
              <w:numPr>
                <w:ilvl w:val="0"/>
                <w:numId w:val="2"/>
              </w:numPr>
              <w:spacing w:after="0" w:line="240" w:lineRule="auto"/>
              <w:rPr>
                <w:rFonts w:ascii="Arial" w:hAnsi="Arial" w:cs="Arial"/>
                <w:sz w:val="20"/>
                <w:szCs w:val="20"/>
              </w:rPr>
            </w:pPr>
            <w:r>
              <w:rPr>
                <w:rFonts w:ascii="Arial" w:hAnsi="Arial" w:cs="Arial"/>
                <w:sz w:val="20"/>
                <w:szCs w:val="20"/>
              </w:rPr>
              <w:t>Comprehensiveness and accuracy re: activities listed</w:t>
            </w:r>
          </w:p>
        </w:tc>
        <w:tc>
          <w:tcPr>
            <w:tcW w:w="1691" w:type="pct"/>
            <w:gridSpan w:val="2"/>
            <w:tcBorders>
              <w:top w:val="single" w:sz="4" w:space="0" w:color="auto"/>
              <w:left w:val="single" w:sz="4" w:space="0" w:color="auto"/>
              <w:bottom w:val="single" w:sz="4" w:space="0" w:color="auto"/>
              <w:right w:val="single" w:sz="4" w:space="0" w:color="auto"/>
            </w:tcBorders>
          </w:tcPr>
          <w:p w:rsidR="003E08C8" w:rsidRDefault="003E08C8">
            <w:pPr>
              <w:jc w:val="center"/>
              <w:rPr>
                <w:rFonts w:ascii="Arial" w:eastAsia="Times New Roman" w:hAnsi="Arial" w:cs="Arial"/>
                <w:sz w:val="20"/>
                <w:szCs w:val="20"/>
                <w:lang w:val="en-US"/>
              </w:rPr>
            </w:pPr>
            <w:r>
              <w:rPr>
                <w:rFonts w:ascii="Arial" w:hAnsi="Arial" w:cs="Arial"/>
                <w:sz w:val="20"/>
                <w:szCs w:val="20"/>
              </w:rPr>
              <w:t>Each group will need to identify</w:t>
            </w:r>
            <w:r w:rsidR="00E5757A">
              <w:rPr>
                <w:rFonts w:ascii="Arial" w:hAnsi="Arial" w:cs="Arial"/>
                <w:sz w:val="20"/>
                <w:szCs w:val="20"/>
              </w:rPr>
              <w:t>:</w:t>
            </w:r>
          </w:p>
          <w:p w:rsidR="003E08C8" w:rsidRDefault="003E08C8" w:rsidP="00415A13">
            <w:pPr>
              <w:pStyle w:val="ListParagraph"/>
              <w:numPr>
                <w:ilvl w:val="0"/>
                <w:numId w:val="3"/>
              </w:numPr>
              <w:rPr>
                <w:rFonts w:ascii="Arial" w:hAnsi="Arial" w:cs="Arial"/>
                <w:sz w:val="20"/>
                <w:szCs w:val="20"/>
              </w:rPr>
            </w:pPr>
            <w:r>
              <w:rPr>
                <w:rFonts w:ascii="Arial" w:hAnsi="Arial" w:cs="Arial"/>
                <w:sz w:val="20"/>
                <w:szCs w:val="20"/>
              </w:rPr>
              <w:t xml:space="preserve">Rapporteurs </w:t>
            </w:r>
          </w:p>
          <w:p w:rsidR="003E08C8" w:rsidRDefault="003E08C8" w:rsidP="00415A13">
            <w:pPr>
              <w:pStyle w:val="ListParagraph"/>
              <w:numPr>
                <w:ilvl w:val="0"/>
                <w:numId w:val="3"/>
              </w:numPr>
              <w:rPr>
                <w:rFonts w:ascii="Arial" w:hAnsi="Arial" w:cs="Arial"/>
                <w:sz w:val="20"/>
                <w:szCs w:val="20"/>
              </w:rPr>
            </w:pPr>
            <w:r>
              <w:rPr>
                <w:rFonts w:ascii="Arial" w:hAnsi="Arial" w:cs="Arial"/>
                <w:sz w:val="20"/>
                <w:szCs w:val="20"/>
              </w:rPr>
              <w:t>Facilitator</w:t>
            </w:r>
          </w:p>
          <w:p w:rsidR="003E08C8" w:rsidRDefault="003E08C8" w:rsidP="00415A13">
            <w:pPr>
              <w:pStyle w:val="ListParagraph"/>
              <w:numPr>
                <w:ilvl w:val="0"/>
                <w:numId w:val="3"/>
              </w:numPr>
              <w:rPr>
                <w:rFonts w:ascii="Arial" w:hAnsi="Arial" w:cs="Arial"/>
                <w:sz w:val="20"/>
                <w:szCs w:val="20"/>
              </w:rPr>
            </w:pPr>
            <w:r>
              <w:rPr>
                <w:rFonts w:ascii="Arial" w:hAnsi="Arial" w:cs="Arial"/>
                <w:sz w:val="20"/>
                <w:szCs w:val="20"/>
              </w:rPr>
              <w:t>Time keeper</w:t>
            </w:r>
          </w:p>
          <w:p w:rsidR="003E08C8" w:rsidRDefault="003E08C8">
            <w:pPr>
              <w:jc w:val="center"/>
              <w:rPr>
                <w:rFonts w:ascii="Arial" w:hAnsi="Arial" w:cs="Arial"/>
                <w:sz w:val="20"/>
                <w:szCs w:val="20"/>
              </w:rPr>
            </w:pPr>
          </w:p>
          <w:p w:rsidR="003E08C8" w:rsidRDefault="003E08C8">
            <w:pPr>
              <w:jc w:val="center"/>
              <w:rPr>
                <w:rFonts w:ascii="Arial" w:hAnsi="Arial" w:cs="Arial"/>
                <w:sz w:val="20"/>
                <w:szCs w:val="20"/>
              </w:rPr>
            </w:pPr>
          </w:p>
          <w:p w:rsidR="003E08C8" w:rsidRDefault="003E08C8">
            <w:pPr>
              <w:jc w:val="center"/>
              <w:rPr>
                <w:rFonts w:ascii="Arial" w:eastAsia="Times New Roman" w:hAnsi="Arial" w:cs="Arial"/>
                <w:sz w:val="20"/>
                <w:szCs w:val="20"/>
                <w:lang w:val="en-US"/>
              </w:rPr>
            </w:pPr>
          </w:p>
        </w:tc>
      </w:tr>
      <w:tr w:rsidR="003E08C8" w:rsidTr="003E08C8">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08C8" w:rsidRDefault="003E08C8">
            <w:pPr>
              <w:pStyle w:val="Subtitle"/>
              <w:spacing w:line="276" w:lineRule="auto"/>
              <w:jc w:val="center"/>
              <w:rPr>
                <w:rFonts w:ascii="Arial" w:hAnsi="Arial" w:cs="Arial"/>
                <w:b/>
                <w:sz w:val="20"/>
                <w:szCs w:val="20"/>
              </w:rPr>
            </w:pPr>
            <w:r>
              <w:rPr>
                <w:rFonts w:ascii="Arial" w:hAnsi="Arial" w:cs="Arial"/>
                <w:b/>
                <w:sz w:val="20"/>
                <w:szCs w:val="20"/>
              </w:rPr>
              <w:t>12.30 – 1.30 LUNCH</w:t>
            </w:r>
          </w:p>
        </w:tc>
      </w:tr>
      <w:tr w:rsidR="003E08C8" w:rsidTr="003E08C8">
        <w:trPr>
          <w:trHeight w:val="2168"/>
        </w:trPr>
        <w:tc>
          <w:tcPr>
            <w:tcW w:w="826" w:type="pct"/>
            <w:tcBorders>
              <w:top w:val="single" w:sz="4" w:space="0" w:color="auto"/>
              <w:left w:val="single" w:sz="4" w:space="0" w:color="auto"/>
              <w:bottom w:val="single" w:sz="4" w:space="0" w:color="auto"/>
              <w:right w:val="single" w:sz="4" w:space="0" w:color="auto"/>
            </w:tcBorders>
            <w:hideMark/>
          </w:tcPr>
          <w:p w:rsidR="003E08C8" w:rsidRDefault="003E08C8">
            <w:pPr>
              <w:jc w:val="center"/>
              <w:rPr>
                <w:rFonts w:ascii="Arial" w:eastAsia="Times New Roman" w:hAnsi="Arial" w:cs="Arial"/>
                <w:sz w:val="20"/>
                <w:szCs w:val="20"/>
                <w:lang w:val="en-US"/>
              </w:rPr>
            </w:pPr>
            <w:r>
              <w:rPr>
                <w:rFonts w:ascii="Arial" w:hAnsi="Arial" w:cs="Arial"/>
                <w:sz w:val="20"/>
                <w:szCs w:val="20"/>
              </w:rPr>
              <w:lastRenderedPageBreak/>
              <w:t>1:30 – 2:30</w:t>
            </w:r>
          </w:p>
        </w:tc>
        <w:tc>
          <w:tcPr>
            <w:tcW w:w="2510" w:type="pct"/>
            <w:gridSpan w:val="3"/>
            <w:tcBorders>
              <w:top w:val="single" w:sz="4" w:space="0" w:color="auto"/>
              <w:left w:val="single" w:sz="4" w:space="0" w:color="auto"/>
              <w:bottom w:val="single" w:sz="4" w:space="0" w:color="auto"/>
              <w:right w:val="single" w:sz="4" w:space="0" w:color="auto"/>
            </w:tcBorders>
          </w:tcPr>
          <w:p w:rsidR="003E08C8" w:rsidRDefault="003E08C8">
            <w:pPr>
              <w:rPr>
                <w:rFonts w:ascii="Arial" w:eastAsia="Times New Roman" w:hAnsi="Arial" w:cs="Arial"/>
                <w:sz w:val="20"/>
                <w:szCs w:val="20"/>
                <w:lang w:val="en-US"/>
              </w:rPr>
            </w:pPr>
            <w:r>
              <w:rPr>
                <w:rFonts w:ascii="Arial" w:hAnsi="Arial" w:cs="Arial"/>
                <w:sz w:val="20"/>
                <w:szCs w:val="20"/>
              </w:rPr>
              <w:t>Each group is now  tasked with answering:</w:t>
            </w:r>
          </w:p>
          <w:p w:rsidR="003E08C8" w:rsidRPr="001B3805" w:rsidRDefault="003E08C8" w:rsidP="00EC0144">
            <w:pPr>
              <w:spacing w:after="0"/>
              <w:rPr>
                <w:rFonts w:ascii="Arial" w:hAnsi="Arial" w:cs="Arial"/>
                <w:b/>
                <w:sz w:val="20"/>
                <w:szCs w:val="20"/>
              </w:rPr>
            </w:pPr>
            <w:r w:rsidRPr="001B3805">
              <w:rPr>
                <w:rFonts w:ascii="Arial" w:hAnsi="Arial" w:cs="Arial"/>
                <w:b/>
                <w:sz w:val="20"/>
                <w:szCs w:val="20"/>
              </w:rPr>
              <w:t xml:space="preserve">Task 2: </w:t>
            </w:r>
          </w:p>
          <w:p w:rsidR="003E08C8" w:rsidRDefault="003E08C8" w:rsidP="00415A13">
            <w:pPr>
              <w:pStyle w:val="ListParagraph"/>
              <w:numPr>
                <w:ilvl w:val="0"/>
                <w:numId w:val="4"/>
              </w:numPr>
              <w:rPr>
                <w:rFonts w:ascii="Arial" w:hAnsi="Arial" w:cs="Arial"/>
                <w:sz w:val="20"/>
                <w:szCs w:val="20"/>
              </w:rPr>
            </w:pPr>
            <w:r>
              <w:rPr>
                <w:rFonts w:ascii="Arial" w:hAnsi="Arial" w:cs="Arial"/>
                <w:sz w:val="20"/>
                <w:szCs w:val="20"/>
              </w:rPr>
              <w:t>How would existing tuna zones/IMO zones/MMAs/MPAs fit into the draft Typology? Fill in table provided.</w:t>
            </w:r>
          </w:p>
          <w:p w:rsidR="003E08C8" w:rsidRDefault="003E08C8" w:rsidP="00415A13">
            <w:pPr>
              <w:pStyle w:val="ListParagraph"/>
              <w:numPr>
                <w:ilvl w:val="0"/>
                <w:numId w:val="4"/>
              </w:numPr>
              <w:rPr>
                <w:rFonts w:ascii="Arial" w:hAnsi="Arial" w:cs="Arial"/>
                <w:sz w:val="20"/>
                <w:szCs w:val="20"/>
              </w:rPr>
            </w:pPr>
            <w:r>
              <w:rPr>
                <w:rFonts w:ascii="Arial" w:hAnsi="Arial" w:cs="Arial"/>
                <w:sz w:val="20"/>
                <w:szCs w:val="20"/>
              </w:rPr>
              <w:t>Are there any types of coastal/ocean managem</w:t>
            </w:r>
            <w:r w:rsidR="004C1587">
              <w:rPr>
                <w:rFonts w:ascii="Arial" w:hAnsi="Arial" w:cs="Arial"/>
                <w:sz w:val="20"/>
                <w:szCs w:val="20"/>
              </w:rPr>
              <w:t>ent areas for which Vanuatu</w:t>
            </w:r>
            <w:r>
              <w:rPr>
                <w:rFonts w:ascii="Arial" w:hAnsi="Arial" w:cs="Arial"/>
                <w:sz w:val="20"/>
                <w:szCs w:val="20"/>
              </w:rPr>
              <w:t xml:space="preserve"> currently has no existing legislative underpinnings and are any legislative underpinnings needed?</w:t>
            </w:r>
          </w:p>
          <w:p w:rsidR="003E08C8" w:rsidRDefault="003E08C8">
            <w:pPr>
              <w:pStyle w:val="ListParagraph"/>
              <w:spacing w:after="0"/>
              <w:ind w:left="1080"/>
              <w:rPr>
                <w:rFonts w:ascii="Arial" w:hAnsi="Arial" w:cs="Arial"/>
                <w:sz w:val="20"/>
                <w:szCs w:val="20"/>
              </w:rPr>
            </w:pPr>
          </w:p>
        </w:tc>
        <w:tc>
          <w:tcPr>
            <w:tcW w:w="1664" w:type="pct"/>
            <w:tcBorders>
              <w:top w:val="single" w:sz="4" w:space="0" w:color="auto"/>
              <w:left w:val="single" w:sz="4" w:space="0" w:color="auto"/>
              <w:bottom w:val="single" w:sz="4" w:space="0" w:color="auto"/>
              <w:right w:val="single" w:sz="4" w:space="0" w:color="auto"/>
            </w:tcBorders>
          </w:tcPr>
          <w:p w:rsidR="003E08C8" w:rsidRDefault="003E08C8">
            <w:pPr>
              <w:jc w:val="center"/>
              <w:rPr>
                <w:rFonts w:ascii="Arial" w:eastAsia="Times New Roman" w:hAnsi="Arial" w:cs="Arial"/>
                <w:sz w:val="20"/>
                <w:szCs w:val="20"/>
                <w:lang w:val="en-US"/>
              </w:rPr>
            </w:pPr>
          </w:p>
          <w:p w:rsidR="003E08C8" w:rsidRDefault="003E08C8">
            <w:pPr>
              <w:jc w:val="center"/>
              <w:rPr>
                <w:rFonts w:ascii="Arial" w:hAnsi="Arial" w:cs="Arial"/>
                <w:sz w:val="20"/>
                <w:szCs w:val="20"/>
              </w:rPr>
            </w:pPr>
            <w:r>
              <w:rPr>
                <w:rFonts w:ascii="Arial" w:hAnsi="Arial" w:cs="Arial"/>
                <w:sz w:val="20"/>
                <w:szCs w:val="20"/>
              </w:rPr>
              <w:t>Each group will need to identify</w:t>
            </w:r>
            <w:r w:rsidR="00E5757A">
              <w:rPr>
                <w:rFonts w:ascii="Arial" w:hAnsi="Arial" w:cs="Arial"/>
                <w:sz w:val="20"/>
                <w:szCs w:val="20"/>
              </w:rPr>
              <w:t>:</w:t>
            </w:r>
          </w:p>
          <w:p w:rsidR="003E08C8" w:rsidRDefault="003E08C8" w:rsidP="00415A13">
            <w:pPr>
              <w:pStyle w:val="ListParagraph"/>
              <w:numPr>
                <w:ilvl w:val="0"/>
                <w:numId w:val="5"/>
              </w:numPr>
              <w:rPr>
                <w:rFonts w:ascii="Arial" w:hAnsi="Arial" w:cs="Arial"/>
                <w:sz w:val="20"/>
                <w:szCs w:val="20"/>
              </w:rPr>
            </w:pPr>
            <w:r>
              <w:rPr>
                <w:rFonts w:ascii="Arial" w:hAnsi="Arial" w:cs="Arial"/>
                <w:sz w:val="20"/>
                <w:szCs w:val="20"/>
              </w:rPr>
              <w:t xml:space="preserve">Rapporteurs </w:t>
            </w:r>
          </w:p>
          <w:p w:rsidR="003E08C8" w:rsidRDefault="003E08C8" w:rsidP="00415A13">
            <w:pPr>
              <w:pStyle w:val="ListParagraph"/>
              <w:numPr>
                <w:ilvl w:val="0"/>
                <w:numId w:val="5"/>
              </w:numPr>
              <w:rPr>
                <w:rFonts w:ascii="Arial" w:hAnsi="Arial" w:cs="Arial"/>
                <w:sz w:val="20"/>
                <w:szCs w:val="20"/>
              </w:rPr>
            </w:pPr>
            <w:r>
              <w:rPr>
                <w:rFonts w:ascii="Arial" w:hAnsi="Arial" w:cs="Arial"/>
                <w:sz w:val="20"/>
                <w:szCs w:val="20"/>
              </w:rPr>
              <w:t>Facilitator</w:t>
            </w:r>
          </w:p>
          <w:p w:rsidR="003E08C8" w:rsidRDefault="003E08C8" w:rsidP="00415A13">
            <w:pPr>
              <w:pStyle w:val="ListParagraph"/>
              <w:numPr>
                <w:ilvl w:val="0"/>
                <w:numId w:val="5"/>
              </w:numPr>
              <w:rPr>
                <w:rFonts w:ascii="Arial" w:hAnsi="Arial" w:cs="Arial"/>
                <w:sz w:val="20"/>
                <w:szCs w:val="20"/>
              </w:rPr>
            </w:pPr>
            <w:r>
              <w:rPr>
                <w:rFonts w:ascii="Arial" w:hAnsi="Arial" w:cs="Arial"/>
                <w:sz w:val="20"/>
                <w:szCs w:val="20"/>
              </w:rPr>
              <w:t>Time keeper</w:t>
            </w:r>
          </w:p>
        </w:tc>
      </w:tr>
      <w:tr w:rsidR="003E08C8" w:rsidTr="003E08C8">
        <w:tc>
          <w:tcPr>
            <w:tcW w:w="826" w:type="pct"/>
            <w:tcBorders>
              <w:top w:val="single" w:sz="4" w:space="0" w:color="auto"/>
              <w:left w:val="single" w:sz="4" w:space="0" w:color="auto"/>
              <w:bottom w:val="single" w:sz="4" w:space="0" w:color="auto"/>
              <w:right w:val="single" w:sz="4" w:space="0" w:color="auto"/>
            </w:tcBorders>
            <w:hideMark/>
          </w:tcPr>
          <w:p w:rsidR="003E08C8" w:rsidRDefault="003E08C8">
            <w:pPr>
              <w:jc w:val="center"/>
              <w:rPr>
                <w:rFonts w:ascii="Arial" w:eastAsia="Times New Roman" w:hAnsi="Arial" w:cs="Arial"/>
                <w:sz w:val="20"/>
                <w:szCs w:val="20"/>
                <w:lang w:val="en-US"/>
              </w:rPr>
            </w:pPr>
            <w:r>
              <w:rPr>
                <w:rFonts w:ascii="Arial" w:hAnsi="Arial" w:cs="Arial"/>
                <w:sz w:val="20"/>
                <w:szCs w:val="20"/>
              </w:rPr>
              <w:t>2:30 – 3:30</w:t>
            </w:r>
          </w:p>
        </w:tc>
        <w:tc>
          <w:tcPr>
            <w:tcW w:w="2510" w:type="pct"/>
            <w:gridSpan w:val="3"/>
            <w:tcBorders>
              <w:top w:val="single" w:sz="4" w:space="0" w:color="auto"/>
              <w:left w:val="single" w:sz="4" w:space="0" w:color="auto"/>
              <w:bottom w:val="single" w:sz="4" w:space="0" w:color="auto"/>
              <w:right w:val="single" w:sz="4" w:space="0" w:color="auto"/>
            </w:tcBorders>
            <w:hideMark/>
          </w:tcPr>
          <w:p w:rsidR="003E08C8" w:rsidRDefault="003E08C8">
            <w:pPr>
              <w:rPr>
                <w:rFonts w:ascii="Arial" w:eastAsia="Times New Roman" w:hAnsi="Arial" w:cs="Arial"/>
                <w:sz w:val="20"/>
                <w:szCs w:val="20"/>
                <w:lang w:val="en-US"/>
              </w:rPr>
            </w:pPr>
            <w:r>
              <w:rPr>
                <w:rFonts w:ascii="Arial" w:hAnsi="Arial" w:cs="Arial"/>
                <w:sz w:val="20"/>
                <w:szCs w:val="20"/>
              </w:rPr>
              <w:t xml:space="preserve">Each group reports back </w:t>
            </w:r>
            <w:r w:rsidR="007D0B52">
              <w:rPr>
                <w:rFonts w:ascii="Arial" w:hAnsi="Arial" w:cs="Arial"/>
                <w:sz w:val="20"/>
                <w:szCs w:val="20"/>
              </w:rPr>
              <w:t xml:space="preserve">on Task 1 and 2 </w:t>
            </w:r>
            <w:r>
              <w:rPr>
                <w:rFonts w:ascii="Arial" w:hAnsi="Arial" w:cs="Arial"/>
                <w:sz w:val="20"/>
                <w:szCs w:val="20"/>
              </w:rPr>
              <w:t>with time for audience comments.</w:t>
            </w:r>
          </w:p>
        </w:tc>
        <w:tc>
          <w:tcPr>
            <w:tcW w:w="1664" w:type="pct"/>
            <w:tcBorders>
              <w:top w:val="single" w:sz="4" w:space="0" w:color="auto"/>
              <w:left w:val="single" w:sz="4" w:space="0" w:color="auto"/>
              <w:bottom w:val="single" w:sz="4" w:space="0" w:color="auto"/>
              <w:right w:val="single" w:sz="4" w:space="0" w:color="auto"/>
            </w:tcBorders>
            <w:hideMark/>
          </w:tcPr>
          <w:p w:rsidR="003E08C8" w:rsidRDefault="003E08C8">
            <w:pPr>
              <w:jc w:val="center"/>
              <w:rPr>
                <w:rFonts w:ascii="Arial" w:eastAsia="Times New Roman" w:hAnsi="Arial" w:cs="Arial"/>
                <w:sz w:val="20"/>
                <w:szCs w:val="20"/>
                <w:lang w:val="en-US"/>
              </w:rPr>
            </w:pPr>
            <w:r>
              <w:rPr>
                <w:rFonts w:ascii="Arial" w:hAnsi="Arial" w:cs="Arial"/>
                <w:sz w:val="20"/>
                <w:szCs w:val="20"/>
              </w:rPr>
              <w:t>Chair and rapporteurs</w:t>
            </w:r>
          </w:p>
        </w:tc>
      </w:tr>
      <w:tr w:rsidR="00EC0144" w:rsidTr="003E08C8">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0144" w:rsidRDefault="00EC0144">
            <w:pPr>
              <w:pStyle w:val="Subtitle"/>
              <w:spacing w:line="276" w:lineRule="auto"/>
              <w:jc w:val="center"/>
              <w:rPr>
                <w:rFonts w:ascii="Arial" w:hAnsi="Arial" w:cs="Arial"/>
                <w:b/>
                <w:sz w:val="20"/>
                <w:szCs w:val="20"/>
              </w:rPr>
            </w:pPr>
            <w:r>
              <w:rPr>
                <w:rFonts w:ascii="Arial" w:hAnsi="Arial" w:cs="Arial"/>
                <w:b/>
                <w:sz w:val="20"/>
                <w:szCs w:val="20"/>
              </w:rPr>
              <w:t>3.30 – 4.00 - AFTERNOON TEA</w:t>
            </w:r>
          </w:p>
        </w:tc>
      </w:tr>
      <w:tr w:rsidR="007D0B52" w:rsidTr="001B3805">
        <w:trPr>
          <w:trHeight w:val="554"/>
        </w:trPr>
        <w:tc>
          <w:tcPr>
            <w:tcW w:w="826" w:type="pct"/>
            <w:tcBorders>
              <w:top w:val="single" w:sz="4" w:space="0" w:color="auto"/>
              <w:left w:val="single" w:sz="4" w:space="0" w:color="auto"/>
              <w:bottom w:val="single" w:sz="4" w:space="0" w:color="auto"/>
              <w:right w:val="single" w:sz="4" w:space="0" w:color="auto"/>
            </w:tcBorders>
          </w:tcPr>
          <w:p w:rsidR="007D0B52" w:rsidRDefault="007D0B52">
            <w:pPr>
              <w:jc w:val="center"/>
              <w:rPr>
                <w:rFonts w:ascii="Arial" w:hAnsi="Arial" w:cs="Arial"/>
                <w:sz w:val="20"/>
                <w:szCs w:val="20"/>
              </w:rPr>
            </w:pPr>
          </w:p>
          <w:p w:rsidR="007D0B52" w:rsidRDefault="007D0B52">
            <w:pPr>
              <w:jc w:val="center"/>
              <w:rPr>
                <w:rFonts w:ascii="Arial" w:hAnsi="Arial" w:cs="Arial"/>
                <w:sz w:val="20"/>
                <w:szCs w:val="20"/>
              </w:rPr>
            </w:pPr>
            <w:r>
              <w:rPr>
                <w:rFonts w:ascii="Arial" w:hAnsi="Arial" w:cs="Arial"/>
                <w:sz w:val="20"/>
                <w:szCs w:val="20"/>
              </w:rPr>
              <w:t>4:00 – 4:30</w:t>
            </w:r>
          </w:p>
        </w:tc>
        <w:tc>
          <w:tcPr>
            <w:tcW w:w="2510" w:type="pct"/>
            <w:gridSpan w:val="3"/>
            <w:tcBorders>
              <w:top w:val="single" w:sz="4" w:space="0" w:color="auto"/>
              <w:left w:val="single" w:sz="4" w:space="0" w:color="auto"/>
              <w:bottom w:val="single" w:sz="4" w:space="0" w:color="auto"/>
              <w:right w:val="single" w:sz="4" w:space="0" w:color="auto"/>
            </w:tcBorders>
          </w:tcPr>
          <w:p w:rsidR="007D0B52" w:rsidRDefault="007D0B52" w:rsidP="007D0B52">
            <w:pPr>
              <w:spacing w:before="240"/>
              <w:rPr>
                <w:rFonts w:ascii="Arial" w:hAnsi="Arial" w:cs="Arial"/>
                <w:sz w:val="20"/>
                <w:szCs w:val="20"/>
              </w:rPr>
            </w:pPr>
            <w:r>
              <w:rPr>
                <w:rFonts w:ascii="Arial" w:hAnsi="Arial" w:cs="Arial"/>
                <w:sz w:val="20"/>
                <w:szCs w:val="20"/>
              </w:rPr>
              <w:t>The role of the outcomes of this workshop (an ocean zone typology) within ocean wide planning in Vanuatu</w:t>
            </w:r>
          </w:p>
        </w:tc>
        <w:tc>
          <w:tcPr>
            <w:tcW w:w="1664" w:type="pct"/>
            <w:tcBorders>
              <w:top w:val="single" w:sz="4" w:space="0" w:color="auto"/>
              <w:left w:val="single" w:sz="4" w:space="0" w:color="auto"/>
              <w:bottom w:val="single" w:sz="4" w:space="0" w:color="auto"/>
              <w:right w:val="single" w:sz="4" w:space="0" w:color="auto"/>
            </w:tcBorders>
          </w:tcPr>
          <w:p w:rsidR="007D0B52" w:rsidRDefault="007D0B52">
            <w:pPr>
              <w:jc w:val="center"/>
              <w:rPr>
                <w:rFonts w:ascii="Arial" w:eastAsia="Times New Roman" w:hAnsi="Arial" w:cs="Arial"/>
                <w:sz w:val="20"/>
                <w:szCs w:val="20"/>
                <w:lang w:val="en-US"/>
              </w:rPr>
            </w:pPr>
            <w:proofErr w:type="spellStart"/>
            <w:r>
              <w:rPr>
                <w:rFonts w:ascii="Arial" w:eastAsia="Times New Roman" w:hAnsi="Arial" w:cs="Arial"/>
                <w:sz w:val="20"/>
                <w:szCs w:val="20"/>
                <w:lang w:val="en-US"/>
              </w:rPr>
              <w:t>Mr</w:t>
            </w:r>
            <w:proofErr w:type="spellEnd"/>
            <w:r>
              <w:rPr>
                <w:rFonts w:ascii="Arial" w:eastAsia="Times New Roman" w:hAnsi="Arial" w:cs="Arial"/>
                <w:sz w:val="20"/>
                <w:szCs w:val="20"/>
                <w:lang w:val="en-US"/>
              </w:rPr>
              <w:t xml:space="preserve"> Vatu Molisa</w:t>
            </w:r>
          </w:p>
        </w:tc>
      </w:tr>
      <w:tr w:rsidR="007D0B52" w:rsidTr="001B3805">
        <w:trPr>
          <w:trHeight w:val="554"/>
        </w:trPr>
        <w:tc>
          <w:tcPr>
            <w:tcW w:w="826" w:type="pct"/>
            <w:tcBorders>
              <w:top w:val="single" w:sz="4" w:space="0" w:color="auto"/>
              <w:left w:val="single" w:sz="4" w:space="0" w:color="auto"/>
              <w:bottom w:val="single" w:sz="4" w:space="0" w:color="auto"/>
              <w:right w:val="single" w:sz="4" w:space="0" w:color="auto"/>
            </w:tcBorders>
            <w:hideMark/>
          </w:tcPr>
          <w:p w:rsidR="007D0B52" w:rsidRDefault="007D0B52" w:rsidP="007D0B52">
            <w:pPr>
              <w:jc w:val="center"/>
              <w:rPr>
                <w:rFonts w:ascii="Arial" w:eastAsia="Times New Roman" w:hAnsi="Arial" w:cs="Arial"/>
                <w:sz w:val="20"/>
                <w:szCs w:val="20"/>
                <w:lang w:val="en-US"/>
              </w:rPr>
            </w:pPr>
            <w:r>
              <w:rPr>
                <w:rFonts w:ascii="Arial" w:hAnsi="Arial" w:cs="Arial"/>
                <w:sz w:val="20"/>
                <w:szCs w:val="20"/>
              </w:rPr>
              <w:t>4:30 – 5:00</w:t>
            </w:r>
          </w:p>
        </w:tc>
        <w:tc>
          <w:tcPr>
            <w:tcW w:w="2510" w:type="pct"/>
            <w:gridSpan w:val="3"/>
            <w:tcBorders>
              <w:top w:val="single" w:sz="4" w:space="0" w:color="auto"/>
              <w:left w:val="single" w:sz="4" w:space="0" w:color="auto"/>
              <w:bottom w:val="single" w:sz="4" w:space="0" w:color="auto"/>
              <w:right w:val="single" w:sz="4" w:space="0" w:color="auto"/>
            </w:tcBorders>
            <w:hideMark/>
          </w:tcPr>
          <w:p w:rsidR="007D0B52" w:rsidRDefault="007D0B52">
            <w:pPr>
              <w:rPr>
                <w:rFonts w:ascii="Arial" w:eastAsia="Times New Roman" w:hAnsi="Arial" w:cs="Arial"/>
                <w:sz w:val="20"/>
                <w:szCs w:val="20"/>
                <w:lang w:val="en-US"/>
              </w:rPr>
            </w:pPr>
            <w:r>
              <w:rPr>
                <w:rFonts w:ascii="Arial" w:hAnsi="Arial" w:cs="Arial"/>
                <w:sz w:val="20"/>
                <w:szCs w:val="20"/>
              </w:rPr>
              <w:t>Chair – next steps and wrap up.</w:t>
            </w:r>
          </w:p>
        </w:tc>
        <w:tc>
          <w:tcPr>
            <w:tcW w:w="1664" w:type="pct"/>
            <w:tcBorders>
              <w:top w:val="single" w:sz="4" w:space="0" w:color="auto"/>
              <w:left w:val="single" w:sz="4" w:space="0" w:color="auto"/>
              <w:bottom w:val="single" w:sz="4" w:space="0" w:color="auto"/>
              <w:right w:val="single" w:sz="4" w:space="0" w:color="auto"/>
            </w:tcBorders>
            <w:hideMark/>
          </w:tcPr>
          <w:p w:rsidR="007D0B52" w:rsidRDefault="007D0B52">
            <w:pPr>
              <w:jc w:val="center"/>
              <w:rPr>
                <w:rFonts w:ascii="Arial" w:eastAsia="Times New Roman" w:hAnsi="Arial" w:cs="Arial"/>
                <w:sz w:val="20"/>
                <w:szCs w:val="20"/>
                <w:lang w:val="en-US"/>
              </w:rPr>
            </w:pPr>
            <w:r>
              <w:rPr>
                <w:rFonts w:ascii="Arial" w:eastAsia="Times New Roman" w:hAnsi="Arial" w:cs="Arial"/>
                <w:sz w:val="20"/>
                <w:szCs w:val="20"/>
                <w:lang w:val="en-US"/>
              </w:rPr>
              <w:t>DG Jesse Benjamin</w:t>
            </w:r>
          </w:p>
        </w:tc>
      </w:tr>
    </w:tbl>
    <w:p w:rsidR="00E5757A" w:rsidRDefault="00CD6A13" w:rsidP="003E08C8">
      <w:pPr>
        <w:pStyle w:val="Heading3"/>
        <w:shd w:val="clear" w:color="auto" w:fill="FFFFFF"/>
        <w:spacing w:before="0" w:beforeAutospacing="0" w:after="0" w:afterAutospacing="0" w:line="312" w:lineRule="atLeast"/>
        <w:jc w:val="center"/>
        <w:rPr>
          <w:rFonts w:asciiTheme="minorHAnsi" w:hAnsiTheme="minorHAnsi" w:cs="Arial"/>
          <w:color w:val="01428C"/>
          <w:sz w:val="24"/>
          <w:szCs w:val="24"/>
        </w:rPr>
      </w:pPr>
      <w:r>
        <w:rPr>
          <w:rFonts w:ascii="Calibri" w:hAnsi="Calibri"/>
          <w:color w:val="212121"/>
          <w:sz w:val="20"/>
          <w:szCs w:val="20"/>
        </w:rPr>
        <w:br/>
      </w:r>
    </w:p>
    <w:p w:rsidR="00E5757A" w:rsidRDefault="00E5757A" w:rsidP="00E5757A">
      <w:pPr>
        <w:rPr>
          <w:rFonts w:eastAsia="Times New Roman"/>
          <w:lang w:val="en-AU" w:eastAsia="en-AU"/>
        </w:rPr>
      </w:pPr>
      <w:r>
        <w:br w:type="page"/>
      </w:r>
    </w:p>
    <w:p w:rsidR="003E08C8" w:rsidRDefault="003E08C8" w:rsidP="007D0B52">
      <w:pPr>
        <w:pStyle w:val="Title"/>
      </w:pPr>
      <w:r>
        <w:lastRenderedPageBreak/>
        <w:t>BACKGROUND INFORMATION</w:t>
      </w:r>
    </w:p>
    <w:p w:rsidR="003E08C8" w:rsidRDefault="003E08C8" w:rsidP="00E5757A">
      <w:pPr>
        <w:pStyle w:val="Heading3"/>
        <w:shd w:val="clear" w:color="auto" w:fill="FFFFFF"/>
        <w:spacing w:before="0" w:beforeAutospacing="0" w:after="0" w:afterAutospacing="0"/>
        <w:jc w:val="center"/>
        <w:rPr>
          <w:rFonts w:asciiTheme="minorHAnsi" w:hAnsiTheme="minorHAnsi" w:cs="Arial"/>
          <w:color w:val="01428C"/>
          <w:sz w:val="24"/>
          <w:szCs w:val="24"/>
        </w:rPr>
      </w:pPr>
    </w:p>
    <w:p w:rsidR="003E08C8" w:rsidRDefault="003E08C8" w:rsidP="007D0B52">
      <w:pPr>
        <w:pStyle w:val="Subtitle"/>
      </w:pPr>
      <w:r>
        <w:t>Towards a typology of oc</w:t>
      </w:r>
      <w:r w:rsidR="00346142">
        <w:t>ean zones in Vanuatu</w:t>
      </w:r>
    </w:p>
    <w:p w:rsidR="003E08C8" w:rsidRDefault="003E08C8" w:rsidP="00E5757A">
      <w:pPr>
        <w:pStyle w:val="Heading3"/>
        <w:shd w:val="clear" w:color="auto" w:fill="FFFFFF"/>
        <w:spacing w:before="0" w:beforeAutospacing="0" w:after="0" w:afterAutospacing="0"/>
        <w:jc w:val="both"/>
        <w:rPr>
          <w:rFonts w:asciiTheme="minorHAnsi" w:hAnsiTheme="minorHAnsi" w:cs="Arial"/>
          <w:color w:val="01428C"/>
          <w:sz w:val="22"/>
          <w:szCs w:val="22"/>
        </w:rPr>
      </w:pPr>
    </w:p>
    <w:p w:rsidR="003E08C8" w:rsidRDefault="003E08C8" w:rsidP="007D0B52">
      <w:pPr>
        <w:pStyle w:val="Heading1"/>
      </w:pPr>
      <w:r>
        <w:t>What is an “ocean zone”</w:t>
      </w:r>
      <w:r w:rsidR="00E5757A">
        <w:t xml:space="preserve"> and how does it relate to a Marine Spatial Plan?</w:t>
      </w:r>
    </w:p>
    <w:p w:rsidR="003E08C8" w:rsidRDefault="003E08C8" w:rsidP="00E5757A">
      <w:pPr>
        <w:pStyle w:val="Heading3"/>
        <w:shd w:val="clear" w:color="auto" w:fill="FFFFFF"/>
        <w:spacing w:before="0" w:beforeAutospacing="0" w:after="0" w:afterAutospacing="0"/>
        <w:jc w:val="both"/>
        <w:rPr>
          <w:rFonts w:asciiTheme="minorHAnsi" w:hAnsiTheme="minorHAnsi" w:cs="Arial"/>
          <w:b w:val="0"/>
          <w:sz w:val="22"/>
          <w:szCs w:val="22"/>
        </w:rPr>
      </w:pPr>
      <w:r>
        <w:rPr>
          <w:rFonts w:asciiTheme="minorHAnsi" w:hAnsiTheme="minorHAnsi" w:cs="Arial"/>
          <w:b w:val="0"/>
          <w:sz w:val="22"/>
          <w:szCs w:val="22"/>
        </w:rPr>
        <w:t>On land, quite often, planners make decisions to “zone” an area as a school “zone” or industrial “zone” or port “zone” or “protected area”.   This is done to separate conflicting uses, streamline permitting and to protect or conserve certain natural values in certain places.</w:t>
      </w:r>
    </w:p>
    <w:p w:rsidR="003E08C8" w:rsidRDefault="003E08C8" w:rsidP="00E5757A">
      <w:pPr>
        <w:pStyle w:val="Heading3"/>
        <w:shd w:val="clear" w:color="auto" w:fill="FFFFFF"/>
        <w:spacing w:before="0" w:beforeAutospacing="0" w:after="0" w:afterAutospacing="0"/>
        <w:jc w:val="both"/>
        <w:rPr>
          <w:rFonts w:asciiTheme="minorHAnsi" w:hAnsiTheme="minorHAnsi" w:cs="Arial"/>
          <w:b w:val="0"/>
          <w:sz w:val="22"/>
          <w:szCs w:val="22"/>
        </w:rPr>
      </w:pPr>
    </w:p>
    <w:p w:rsidR="003E08C8" w:rsidRDefault="003E08C8" w:rsidP="00E5757A">
      <w:pPr>
        <w:pStyle w:val="Heading3"/>
        <w:shd w:val="clear" w:color="auto" w:fill="FFFFFF"/>
        <w:spacing w:before="0" w:beforeAutospacing="0" w:after="0" w:afterAutospacing="0"/>
        <w:jc w:val="both"/>
        <w:rPr>
          <w:rFonts w:asciiTheme="minorHAnsi" w:hAnsiTheme="minorHAnsi" w:cs="Arial"/>
          <w:b w:val="0"/>
          <w:sz w:val="22"/>
          <w:szCs w:val="22"/>
        </w:rPr>
      </w:pPr>
      <w:r>
        <w:rPr>
          <w:rFonts w:asciiTheme="minorHAnsi" w:hAnsiTheme="minorHAnsi" w:cs="Arial"/>
          <w:b w:val="0"/>
          <w:sz w:val="22"/>
          <w:szCs w:val="22"/>
        </w:rPr>
        <w:t xml:space="preserve">This same concept can be applied in the sea.   A </w:t>
      </w:r>
      <w:r w:rsidRPr="001B3805">
        <w:rPr>
          <w:rFonts w:asciiTheme="minorHAnsi" w:hAnsiTheme="minorHAnsi" w:cs="Arial"/>
          <w:sz w:val="22"/>
          <w:szCs w:val="22"/>
        </w:rPr>
        <w:t>marine spatial plan</w:t>
      </w:r>
      <w:r>
        <w:rPr>
          <w:rFonts w:asciiTheme="minorHAnsi" w:hAnsiTheme="minorHAnsi" w:cs="Arial"/>
          <w:b w:val="0"/>
          <w:sz w:val="22"/>
          <w:szCs w:val="22"/>
        </w:rPr>
        <w:t xml:space="preserve"> can be created that shows all the users what activities are allowed in what locations, from high water mark out to the outer boundary of the Exclusive Economic Zone.   Of course, this planning should be done with due recognition and acknowledgement of traditional owners and management systems and should be done with significant, national-scale consultations.</w:t>
      </w:r>
    </w:p>
    <w:p w:rsidR="003E08C8" w:rsidRDefault="003E08C8" w:rsidP="00E5757A">
      <w:pPr>
        <w:pStyle w:val="Heading3"/>
        <w:shd w:val="clear" w:color="auto" w:fill="FFFFFF"/>
        <w:spacing w:before="0" w:beforeAutospacing="0" w:after="0" w:afterAutospacing="0"/>
        <w:jc w:val="both"/>
        <w:rPr>
          <w:rFonts w:asciiTheme="minorHAnsi" w:hAnsiTheme="minorHAnsi" w:cs="Arial"/>
          <w:b w:val="0"/>
          <w:sz w:val="22"/>
          <w:szCs w:val="22"/>
        </w:rPr>
      </w:pPr>
    </w:p>
    <w:p w:rsidR="003E08C8" w:rsidRDefault="003E08C8" w:rsidP="00E5757A">
      <w:pPr>
        <w:pStyle w:val="Heading3"/>
        <w:shd w:val="clear" w:color="auto" w:fill="FFFFFF"/>
        <w:spacing w:before="0" w:beforeAutospacing="0" w:after="0" w:afterAutospacing="0"/>
        <w:jc w:val="both"/>
        <w:rPr>
          <w:rFonts w:asciiTheme="minorHAnsi" w:hAnsiTheme="minorHAnsi" w:cs="Arial"/>
          <w:b w:val="0"/>
          <w:sz w:val="22"/>
          <w:szCs w:val="22"/>
        </w:rPr>
      </w:pPr>
      <w:r>
        <w:rPr>
          <w:rFonts w:asciiTheme="minorHAnsi" w:hAnsiTheme="minorHAnsi" w:cs="Arial"/>
          <w:b w:val="0"/>
          <w:sz w:val="22"/>
          <w:szCs w:val="22"/>
        </w:rPr>
        <w:t xml:space="preserve">One step in the planning process is to decide what types of ocean zones </w:t>
      </w:r>
      <w:r w:rsidR="007917C4">
        <w:rPr>
          <w:rFonts w:asciiTheme="minorHAnsi" w:hAnsiTheme="minorHAnsi" w:cs="Arial"/>
          <w:b w:val="0"/>
          <w:sz w:val="22"/>
          <w:szCs w:val="22"/>
        </w:rPr>
        <w:t>Vanuatu</w:t>
      </w:r>
      <w:r>
        <w:rPr>
          <w:rFonts w:asciiTheme="minorHAnsi" w:hAnsiTheme="minorHAnsi" w:cs="Arial"/>
          <w:b w:val="0"/>
          <w:sz w:val="22"/>
          <w:szCs w:val="22"/>
        </w:rPr>
        <w:t xml:space="preserve"> would like to have.    For each ocean zone, decision must be made about what activities should be allowed and not allowed within it.   Today this question will be discussed.</w:t>
      </w:r>
    </w:p>
    <w:p w:rsidR="003E08C8" w:rsidRDefault="00E5757A" w:rsidP="007D0B52">
      <w:pPr>
        <w:pStyle w:val="Heading1"/>
      </w:pPr>
      <w:r>
        <w:t>Ocean Zoning O</w:t>
      </w:r>
      <w:r w:rsidR="003E08C8">
        <w:t>bjectives</w:t>
      </w:r>
    </w:p>
    <w:p w:rsidR="000B299F" w:rsidRDefault="000B299F" w:rsidP="00E5757A">
      <w:pPr>
        <w:autoSpaceDE w:val="0"/>
        <w:autoSpaceDN w:val="0"/>
        <w:adjustRightInd w:val="0"/>
        <w:spacing w:after="0" w:line="240" w:lineRule="auto"/>
        <w:rPr>
          <w:rFonts w:ascii="Seravek" w:hAnsi="Seravek" w:cs="Seravek"/>
          <w:lang w:val="en-US"/>
        </w:rPr>
      </w:pPr>
    </w:p>
    <w:p w:rsidR="000B299F" w:rsidRDefault="000B299F" w:rsidP="00E5757A">
      <w:pPr>
        <w:spacing w:line="240" w:lineRule="auto"/>
        <w:jc w:val="both"/>
      </w:pPr>
      <w:r>
        <w:t xml:space="preserve">Vanuatu’s Ocean Policy launched in </w:t>
      </w:r>
      <w:r w:rsidRPr="00E5757A">
        <w:t>2016</w:t>
      </w:r>
      <w:r>
        <w:t xml:space="preserve"> helps provide a basis for developing a marine spatial plan.  </w:t>
      </w:r>
    </w:p>
    <w:p w:rsidR="000B299F" w:rsidRDefault="000B299F" w:rsidP="00E5757A">
      <w:pPr>
        <w:autoSpaceDE w:val="0"/>
        <w:autoSpaceDN w:val="0"/>
        <w:adjustRightInd w:val="0"/>
        <w:spacing w:after="0" w:line="240" w:lineRule="auto"/>
        <w:rPr>
          <w:rFonts w:ascii="Seravek" w:hAnsi="Seravek" w:cs="Seravek"/>
          <w:lang w:val="en-US"/>
        </w:rPr>
      </w:pPr>
      <w:r>
        <w:rPr>
          <w:rFonts w:ascii="Seravek" w:hAnsi="Seravek" w:cs="Seravek"/>
          <w:lang w:val="en-US"/>
        </w:rPr>
        <w:t>Included in the Policy is a goal for marine spatial planning:</w:t>
      </w:r>
    </w:p>
    <w:p w:rsidR="000B299F" w:rsidRDefault="000B299F" w:rsidP="00E5757A">
      <w:pPr>
        <w:autoSpaceDE w:val="0"/>
        <w:autoSpaceDN w:val="0"/>
        <w:adjustRightInd w:val="0"/>
        <w:spacing w:after="0" w:line="240" w:lineRule="auto"/>
        <w:rPr>
          <w:rFonts w:ascii="Seravek" w:hAnsi="Seravek" w:cs="Seravek"/>
          <w:lang w:val="en-US"/>
        </w:rPr>
      </w:pPr>
    </w:p>
    <w:p w:rsidR="000B299F" w:rsidRPr="000F4838" w:rsidRDefault="000B299F" w:rsidP="00E5757A">
      <w:pPr>
        <w:autoSpaceDE w:val="0"/>
        <w:autoSpaceDN w:val="0"/>
        <w:adjustRightInd w:val="0"/>
        <w:spacing w:after="0" w:line="240" w:lineRule="auto"/>
        <w:jc w:val="center"/>
        <w:rPr>
          <w:rFonts w:ascii="Seravek-Bold" w:hAnsi="Seravek-Bold" w:cs="Seravek-Bold"/>
          <w:b/>
          <w:bCs/>
          <w:i/>
          <w:lang w:val="en-US"/>
        </w:rPr>
      </w:pPr>
      <w:r w:rsidRPr="000F4838">
        <w:rPr>
          <w:rFonts w:ascii="Seravek-Bold" w:hAnsi="Seravek-Bold" w:cs="Seravek-Bold"/>
          <w:b/>
          <w:bCs/>
          <w:i/>
          <w:lang w:val="en-US"/>
        </w:rPr>
        <w:t xml:space="preserve">By 2020, a healthier ocean for our people and </w:t>
      </w:r>
      <w:r w:rsidR="00E5757A">
        <w:rPr>
          <w:rFonts w:ascii="Seravek-Bold" w:hAnsi="Seravek-Bold" w:cs="Seravek-Bold"/>
          <w:b/>
          <w:bCs/>
          <w:i/>
          <w:lang w:val="en-US"/>
        </w:rPr>
        <w:t>our culture, today and tomorrow</w:t>
      </w:r>
    </w:p>
    <w:p w:rsidR="000B299F" w:rsidRDefault="000B299F" w:rsidP="00E5757A">
      <w:pPr>
        <w:autoSpaceDE w:val="0"/>
        <w:autoSpaceDN w:val="0"/>
        <w:adjustRightInd w:val="0"/>
        <w:spacing w:after="0" w:line="240" w:lineRule="auto"/>
        <w:rPr>
          <w:rFonts w:ascii="Seravek" w:hAnsi="Seravek" w:cs="Seravek"/>
          <w:lang w:val="en-US"/>
        </w:rPr>
      </w:pPr>
    </w:p>
    <w:p w:rsidR="000B299F" w:rsidRDefault="000B299F" w:rsidP="00E5757A">
      <w:pPr>
        <w:autoSpaceDE w:val="0"/>
        <w:autoSpaceDN w:val="0"/>
        <w:adjustRightInd w:val="0"/>
        <w:spacing w:after="0" w:line="240" w:lineRule="auto"/>
        <w:rPr>
          <w:rFonts w:ascii="Seravek" w:hAnsi="Seravek" w:cs="Seravek"/>
          <w:lang w:val="en-US"/>
        </w:rPr>
      </w:pPr>
      <w:r>
        <w:rPr>
          <w:rFonts w:ascii="Seravek" w:hAnsi="Seravek" w:cs="Seravek"/>
          <w:lang w:val="en-US"/>
        </w:rPr>
        <w:t>With the following strategic objective:</w:t>
      </w:r>
    </w:p>
    <w:p w:rsidR="000B299F" w:rsidRDefault="000B299F" w:rsidP="00E5757A">
      <w:pPr>
        <w:autoSpaceDE w:val="0"/>
        <w:autoSpaceDN w:val="0"/>
        <w:adjustRightInd w:val="0"/>
        <w:spacing w:after="0" w:line="240" w:lineRule="auto"/>
        <w:rPr>
          <w:rFonts w:ascii="Seravek" w:hAnsi="Seravek" w:cs="Seravek"/>
          <w:lang w:val="en-US"/>
        </w:rPr>
      </w:pPr>
    </w:p>
    <w:p w:rsidR="000B299F" w:rsidRPr="00E5757A" w:rsidRDefault="000B299F" w:rsidP="00E5757A">
      <w:pPr>
        <w:autoSpaceDE w:val="0"/>
        <w:autoSpaceDN w:val="0"/>
        <w:adjustRightInd w:val="0"/>
        <w:spacing w:after="0" w:line="240" w:lineRule="auto"/>
        <w:jc w:val="center"/>
        <w:rPr>
          <w:rFonts w:ascii="Seravek" w:hAnsi="Seravek" w:cs="Seravek"/>
          <w:b/>
          <w:i/>
          <w:lang w:val="en-US"/>
        </w:rPr>
      </w:pPr>
      <w:r w:rsidRPr="00E5757A">
        <w:rPr>
          <w:rFonts w:ascii="Seravek" w:hAnsi="Seravek" w:cs="Seravek"/>
          <w:b/>
          <w:i/>
          <w:lang w:val="en-US"/>
        </w:rPr>
        <w:t>Have in place by 2020, throughout Vanuatu’s ocean, spatial zoning that identifies priority areas for</w:t>
      </w:r>
    </w:p>
    <w:p w:rsidR="000B299F" w:rsidRPr="00E5757A" w:rsidRDefault="000B299F" w:rsidP="00E5757A">
      <w:pPr>
        <w:autoSpaceDE w:val="0"/>
        <w:autoSpaceDN w:val="0"/>
        <w:adjustRightInd w:val="0"/>
        <w:spacing w:after="0" w:line="240" w:lineRule="auto"/>
        <w:jc w:val="center"/>
        <w:rPr>
          <w:rFonts w:ascii="Seravek" w:hAnsi="Seravek" w:cs="Seravek"/>
          <w:b/>
          <w:i/>
          <w:lang w:val="en-US"/>
        </w:rPr>
      </w:pPr>
      <w:proofErr w:type="gramStart"/>
      <w:r w:rsidRPr="00E5757A">
        <w:rPr>
          <w:rFonts w:ascii="Seravek" w:hAnsi="Seravek" w:cs="Seravek"/>
          <w:b/>
          <w:i/>
          <w:lang w:val="en-US"/>
        </w:rPr>
        <w:t>development</w:t>
      </w:r>
      <w:proofErr w:type="gramEnd"/>
      <w:r w:rsidRPr="00E5757A">
        <w:rPr>
          <w:rFonts w:ascii="Seravek" w:hAnsi="Seravek" w:cs="Seravek"/>
          <w:b/>
          <w:i/>
          <w:lang w:val="en-US"/>
        </w:rPr>
        <w:t xml:space="preserve"> and for conservation, that separates conflicting uses and builds resilience to climate</w:t>
      </w:r>
    </w:p>
    <w:p w:rsidR="000B299F" w:rsidRPr="00E5757A" w:rsidRDefault="000B299F" w:rsidP="00E5757A">
      <w:pPr>
        <w:shd w:val="clear" w:color="auto" w:fill="FFFFFF" w:themeFill="background1"/>
        <w:spacing w:line="240" w:lineRule="auto"/>
        <w:jc w:val="center"/>
        <w:rPr>
          <w:rFonts w:ascii="Seravek" w:hAnsi="Seravek" w:cs="Seravek"/>
          <w:b/>
          <w:i/>
          <w:lang w:val="en-US"/>
        </w:rPr>
      </w:pPr>
      <w:proofErr w:type="gramStart"/>
      <w:r w:rsidRPr="00E5757A">
        <w:rPr>
          <w:rFonts w:ascii="Seravek" w:hAnsi="Seravek" w:cs="Seravek"/>
          <w:b/>
          <w:i/>
          <w:lang w:val="en-US"/>
        </w:rPr>
        <w:t>change</w:t>
      </w:r>
      <w:proofErr w:type="gramEnd"/>
      <w:r w:rsidRPr="00E5757A">
        <w:rPr>
          <w:rFonts w:ascii="Seravek" w:hAnsi="Seravek" w:cs="Seravek"/>
          <w:b/>
          <w:i/>
          <w:lang w:val="en-US"/>
        </w:rPr>
        <w:t xml:space="preserve"> impacts and disasters.</w:t>
      </w:r>
    </w:p>
    <w:p w:rsidR="00F764D6" w:rsidRDefault="00F764D6" w:rsidP="00E5757A">
      <w:pPr>
        <w:shd w:val="clear" w:color="auto" w:fill="FFFFFF" w:themeFill="background1"/>
        <w:spacing w:line="240" w:lineRule="auto"/>
        <w:rPr>
          <w:rFonts w:ascii="Arial" w:hAnsi="Arial" w:cs="Arial"/>
          <w:color w:val="666666"/>
          <w:sz w:val="27"/>
          <w:szCs w:val="27"/>
          <w:shd w:val="clear" w:color="auto" w:fill="F2F2F2"/>
        </w:rPr>
      </w:pPr>
      <w:r>
        <w:rPr>
          <w:rFonts w:ascii="Seravek" w:hAnsi="Seravek" w:cs="Seravek"/>
          <w:lang w:val="en-US"/>
        </w:rPr>
        <w:t xml:space="preserve">This was committed to </w:t>
      </w:r>
      <w:r w:rsidR="00E5757A">
        <w:rPr>
          <w:rFonts w:ascii="Seravek" w:hAnsi="Seravek" w:cs="Seravek"/>
          <w:lang w:val="en-US"/>
        </w:rPr>
        <w:t xml:space="preserve">again </w:t>
      </w:r>
      <w:r>
        <w:rPr>
          <w:rFonts w:ascii="Seravek" w:hAnsi="Seravek" w:cs="Seravek"/>
          <w:lang w:val="en-US"/>
        </w:rPr>
        <w:t xml:space="preserve">at the recent </w:t>
      </w:r>
      <w:r>
        <w:t>United Nations Oceans Conference in June 2017.</w:t>
      </w:r>
    </w:p>
    <w:p w:rsidR="003E08C8" w:rsidRDefault="000B299F" w:rsidP="00E5757A">
      <w:pPr>
        <w:spacing w:line="240" w:lineRule="auto"/>
        <w:jc w:val="both"/>
      </w:pPr>
      <w:r>
        <w:t>With the</w:t>
      </w:r>
      <w:r w:rsidR="003E08C8">
        <w:t xml:space="preserve"> broad </w:t>
      </w:r>
      <w:r>
        <w:t>goal</w:t>
      </w:r>
      <w:r w:rsidR="002A35BB">
        <w:t xml:space="preserve"> and </w:t>
      </w:r>
      <w:r>
        <w:t xml:space="preserve">strategic </w:t>
      </w:r>
      <w:r w:rsidR="00E5757A">
        <w:t>objective</w:t>
      </w:r>
      <w:r w:rsidR="003E08C8">
        <w:t xml:space="preserve"> </w:t>
      </w:r>
      <w:r>
        <w:t xml:space="preserve">already </w:t>
      </w:r>
      <w:proofErr w:type="gramStart"/>
      <w:r w:rsidR="003E08C8">
        <w:t>articulated,</w:t>
      </w:r>
      <w:proofErr w:type="gramEnd"/>
      <w:r w:rsidR="003E08C8">
        <w:t xml:space="preserve"> specific management objectives of individual ocean zones can </w:t>
      </w:r>
      <w:r>
        <w:t xml:space="preserve">now </w:t>
      </w:r>
      <w:r w:rsidR="003E08C8">
        <w:t xml:space="preserve">be assigned and should contribute to and align with </w:t>
      </w:r>
      <w:r>
        <w:t xml:space="preserve">this </w:t>
      </w:r>
      <w:r w:rsidR="003E08C8">
        <w:t>overarching objective</w:t>
      </w:r>
      <w:r w:rsidR="00E5757A">
        <w:t xml:space="preserve"> and goal</w:t>
      </w:r>
      <w:r w:rsidR="003E08C8">
        <w:t xml:space="preserve">. </w:t>
      </w:r>
      <w:r w:rsidR="00123D7D" w:rsidRPr="00E5757A">
        <w:rPr>
          <w:shd w:val="clear" w:color="auto" w:fill="FFFFFF" w:themeFill="background1"/>
        </w:rPr>
        <w:t>An</w:t>
      </w:r>
      <w:r w:rsidR="003E08C8" w:rsidRPr="00E5757A">
        <w:rPr>
          <w:shd w:val="clear" w:color="auto" w:fill="FFFFFF" w:themeFill="background1"/>
        </w:rPr>
        <w:t xml:space="preserve"> </w:t>
      </w:r>
      <w:r w:rsidR="003E08C8" w:rsidRPr="00E5757A">
        <w:rPr>
          <w:i/>
          <w:shd w:val="clear" w:color="auto" w:fill="FFFFFF" w:themeFill="background1"/>
        </w:rPr>
        <w:t>Oc</w:t>
      </w:r>
      <w:r w:rsidR="00834E97" w:rsidRPr="00E5757A">
        <w:rPr>
          <w:i/>
          <w:shd w:val="clear" w:color="auto" w:fill="FFFFFF" w:themeFill="background1"/>
        </w:rPr>
        <w:t>ean</w:t>
      </w:r>
      <w:r w:rsidR="00574990" w:rsidRPr="00E5757A">
        <w:rPr>
          <w:shd w:val="clear" w:color="auto" w:fill="FFFFFF" w:themeFill="background1"/>
        </w:rPr>
        <w:t xml:space="preserve"> Policy implementing committee</w:t>
      </w:r>
      <w:r w:rsidR="00574990" w:rsidRPr="00E5757A">
        <w:t xml:space="preserve"> </w:t>
      </w:r>
      <w:r w:rsidR="00123D7D">
        <w:t xml:space="preserve">should be set up </w:t>
      </w:r>
      <w:r w:rsidR="00E5757A">
        <w:t>and charged</w:t>
      </w:r>
      <w:r w:rsidR="0034541D">
        <w:t>, by the DG</w:t>
      </w:r>
      <w:r w:rsidR="003E08C8">
        <w:t xml:space="preserve">-level </w:t>
      </w:r>
      <w:r w:rsidR="0034541D">
        <w:rPr>
          <w:i/>
        </w:rPr>
        <w:t xml:space="preserve">National </w:t>
      </w:r>
      <w:r w:rsidR="003E08C8">
        <w:t>Committee</w:t>
      </w:r>
      <w:r w:rsidR="0034541D">
        <w:t xml:space="preserve"> on de-limitation of boundaries</w:t>
      </w:r>
      <w:r w:rsidR="003E08C8">
        <w:t xml:space="preserve"> to progress development of ocean zones that could be applied within a marine spatial plan.</w:t>
      </w:r>
    </w:p>
    <w:p w:rsidR="003E08C8" w:rsidRDefault="00E5757A" w:rsidP="00E5757A">
      <w:pPr>
        <w:spacing w:line="240" w:lineRule="auto"/>
        <w:jc w:val="both"/>
      </w:pPr>
      <w:r>
        <w:rPr>
          <w:rFonts w:cs="Times New Roman"/>
        </w:rPr>
        <w:t xml:space="preserve">Managing and restricting use in an important component of any marine spatial plans.  </w:t>
      </w:r>
      <w:r>
        <w:t xml:space="preserve">Along with fishing zones, shipping zones, Marine Protected Areas (MPAs) and Marine Managed Areas (MMAs) form an important part of any marine spatial plan. </w:t>
      </w:r>
      <w:r w:rsidR="003E08C8">
        <w:t>In considering what types Marine Protecte</w:t>
      </w:r>
      <w:r w:rsidR="00816792">
        <w:t>d Areas (MPAs</w:t>
      </w:r>
      <w:r w:rsidR="00D84C4D">
        <w:t>) that</w:t>
      </w:r>
      <w:r w:rsidR="00816792">
        <w:t xml:space="preserve"> Vanuatu</w:t>
      </w:r>
      <w:r w:rsidR="003E08C8">
        <w:t xml:space="preserve"> would like to have, it is useful to consider international standards regarding MPAs.</w:t>
      </w:r>
    </w:p>
    <w:p w:rsidR="003E08C8" w:rsidRDefault="003E08C8" w:rsidP="007D0B52">
      <w:pPr>
        <w:pStyle w:val="Heading2"/>
      </w:pPr>
      <w:r>
        <w:lastRenderedPageBreak/>
        <w:t>Protected Areas Categories System</w:t>
      </w:r>
    </w:p>
    <w:p w:rsidR="003E08C8" w:rsidRDefault="00E5757A" w:rsidP="005901D9">
      <w:pPr>
        <w:shd w:val="clear" w:color="auto" w:fill="FFFFFF"/>
        <w:spacing w:line="240" w:lineRule="auto"/>
        <w:jc w:val="both"/>
      </w:pPr>
      <w:r>
        <w:t>MPAs</w:t>
      </w:r>
      <w:r w:rsidR="003E08C8">
        <w:t xml:space="preserve"> are established to meet biodiversity, socio-cultural and economic objectives that are consistent with national, regional and local needs. </w:t>
      </w:r>
    </w:p>
    <w:p w:rsidR="003E08C8" w:rsidRDefault="003E08C8" w:rsidP="00E5757A">
      <w:pPr>
        <w:spacing w:line="240" w:lineRule="auto"/>
        <w:jc w:val="both"/>
      </w:pPr>
      <w:r>
        <w:t xml:space="preserve">To meet these different objectives, individual MPAs/MMAs provide differing levels of protection. These levels of protection can range from areas that </w:t>
      </w:r>
      <w:r>
        <w:rPr>
          <w:u w:val="single"/>
        </w:rPr>
        <w:t>do not</w:t>
      </w:r>
      <w:r>
        <w:t xml:space="preserve"> permit extractive uses to areas that </w:t>
      </w:r>
      <w:r>
        <w:rPr>
          <w:u w:val="single"/>
        </w:rPr>
        <w:t>do</w:t>
      </w:r>
      <w:r>
        <w:t xml:space="preserve"> permit a wide range of sustainable extractive uses.</w:t>
      </w:r>
    </w:p>
    <w:p w:rsidR="003E08C8" w:rsidRDefault="003E08C8" w:rsidP="00E5757A">
      <w:pPr>
        <w:spacing w:line="240" w:lineRule="auto"/>
        <w:jc w:val="both"/>
        <w:rPr>
          <w:u w:val="single"/>
        </w:rPr>
      </w:pPr>
      <w:r>
        <w:rPr>
          <w:u w:val="single"/>
        </w:rPr>
        <w:t>Essentially each type of MPA allows varying degrees of human intervention.</w:t>
      </w:r>
    </w:p>
    <w:p w:rsidR="003E08C8" w:rsidRDefault="003E08C8" w:rsidP="00E5757A">
      <w:pPr>
        <w:spacing w:line="240" w:lineRule="auto"/>
        <w:jc w:val="both"/>
      </w:pPr>
      <w:r>
        <w:t>It is useful to have a standardised nomenclature when classifying MPAs/MMAs for planners, communities and managers alike.</w:t>
      </w:r>
      <w:r w:rsidR="000E77A8">
        <w:t xml:space="preserve">  One option is for</w:t>
      </w:r>
      <w:r w:rsidR="006817FD">
        <w:t xml:space="preserve"> Vanuatu</w:t>
      </w:r>
      <w:r>
        <w:t>, to use a classification system that is already established such as the use of IUCN protected area management categories.</w:t>
      </w:r>
    </w:p>
    <w:p w:rsidR="003E08C8" w:rsidRDefault="003E08C8" w:rsidP="00E5757A">
      <w:pPr>
        <w:spacing w:line="240" w:lineRule="auto"/>
        <w:jc w:val="both"/>
      </w:pPr>
      <w:r>
        <w:t>The IUCN categories</w:t>
      </w:r>
      <w:r>
        <w:rPr>
          <w:rStyle w:val="FootnoteReference"/>
        </w:rPr>
        <w:footnoteReference w:id="1"/>
      </w:r>
      <w:r>
        <w:t xml:space="preserve"> classify protected areas according to their management objectives. The categories are recognised by international bodies, such as the United Nations and by many national governments, as the global standard for defining and recording protected areas and as such are increasingly being incorporated into government legislation.</w:t>
      </w:r>
    </w:p>
    <w:p w:rsidR="003E08C8" w:rsidRDefault="003E08C8" w:rsidP="00E5757A">
      <w:pPr>
        <w:spacing w:line="240" w:lineRule="auto"/>
        <w:jc w:val="both"/>
      </w:pPr>
      <w:r>
        <w:t>However, the process of aligning standardised categories to individual MPAs/MMAs is not an easy one and not without a degree of controversy. For example, protected areas that are cultura</w:t>
      </w:r>
      <w:r w:rsidR="000E77A8">
        <w:t>lly appropriate for Vanuatu</w:t>
      </w:r>
      <w:r>
        <w:t xml:space="preserve"> and the Pacific may not always neatly fit into any one of the seven IUCN categories. </w:t>
      </w:r>
    </w:p>
    <w:p w:rsidR="003E08C8" w:rsidRDefault="003E08C8" w:rsidP="00E5757A">
      <w:pPr>
        <w:spacing w:line="240" w:lineRule="auto"/>
        <w:jc w:val="both"/>
      </w:pPr>
      <w:r>
        <w:t>For their effective application, therefore, any ca</w:t>
      </w:r>
      <w:r w:rsidR="000E77A8">
        <w:t>tegories defined by Vanuatu</w:t>
      </w:r>
      <w:r>
        <w:t xml:space="preserve"> must be interpreted and a</w:t>
      </w:r>
      <w:r w:rsidR="000E77A8">
        <w:t>dapted to meet the Vanuatu’s</w:t>
      </w:r>
      <w:r>
        <w:t xml:space="preserve"> biophysical, social/cultural and economic needs. For this reason, the attached document proposes a set of MPA/MMA as well as ocean zones for potential use in </w:t>
      </w:r>
      <w:proofErr w:type="spellStart"/>
      <w:r w:rsidR="000A5D4A">
        <w:t>Vanuatus’s</w:t>
      </w:r>
      <w:proofErr w:type="spellEnd"/>
      <w:r>
        <w:t xml:space="preserve"> waters (inshore and offshore).  </w:t>
      </w:r>
    </w:p>
    <w:p w:rsidR="00ED16AE" w:rsidRPr="001B3805" w:rsidRDefault="00ED16AE" w:rsidP="007D0B52">
      <w:pPr>
        <w:pStyle w:val="Heading2"/>
      </w:pPr>
      <w:r w:rsidRPr="001B3805">
        <w:t xml:space="preserve">Legislative Analysis for </w:t>
      </w:r>
      <w:r w:rsidR="00EB1D34">
        <w:t xml:space="preserve">the </w:t>
      </w:r>
      <w:r w:rsidRPr="001B3805">
        <w:t xml:space="preserve">Oceans Policy </w:t>
      </w:r>
    </w:p>
    <w:p w:rsidR="00ED16AE" w:rsidRPr="001B3805" w:rsidRDefault="00ED16AE" w:rsidP="00E5757A">
      <w:pPr>
        <w:spacing w:line="240" w:lineRule="auto"/>
        <w:jc w:val="both"/>
      </w:pPr>
      <w:r>
        <w:t>In 201</w:t>
      </w:r>
      <w:r w:rsidR="00123D7D">
        <w:t>5</w:t>
      </w:r>
      <w:r w:rsidR="005901D9">
        <w:t>, a</w:t>
      </w:r>
      <w:r>
        <w:t xml:space="preserve"> legal and policy analysis was conducted by the MACBIO project</w:t>
      </w:r>
      <w:r w:rsidR="005901D9">
        <w:t xml:space="preserve"> in collaboration with the Vanuatu Government</w:t>
      </w:r>
      <w:r>
        <w:t xml:space="preserve">. The report titled </w:t>
      </w:r>
      <w:r w:rsidRPr="005901D9">
        <w:rPr>
          <w:i/>
        </w:rPr>
        <w:t>R</w:t>
      </w:r>
      <w:r w:rsidR="007D0B52">
        <w:rPr>
          <w:i/>
        </w:rPr>
        <w:t xml:space="preserve">eview of legislation, policies </w:t>
      </w:r>
      <w:r w:rsidRPr="005901D9">
        <w:rPr>
          <w:i/>
        </w:rPr>
        <w:t xml:space="preserve">and plans relating to the </w:t>
      </w:r>
      <w:proofErr w:type="gramStart"/>
      <w:r w:rsidRPr="005901D9">
        <w:rPr>
          <w:i/>
        </w:rPr>
        <w:t>use  and</w:t>
      </w:r>
      <w:proofErr w:type="gramEnd"/>
      <w:r w:rsidRPr="005901D9">
        <w:rPr>
          <w:i/>
        </w:rPr>
        <w:t xml:space="preserve"> management of the ocean</w:t>
      </w:r>
      <w:r>
        <w:t xml:space="preserve"> is a useful </w:t>
      </w:r>
      <w:r w:rsidR="005901D9">
        <w:t>legislative and policy background document</w:t>
      </w:r>
      <w:r>
        <w:t xml:space="preserve"> to managing </w:t>
      </w:r>
      <w:r w:rsidR="005901D9">
        <w:t>Vanuatu’s</w:t>
      </w:r>
      <w:r>
        <w:t xml:space="preserve"> oceans and can be </w:t>
      </w:r>
      <w:r w:rsidR="00E24224">
        <w:t>provided to y</w:t>
      </w:r>
      <w:r w:rsidR="007D0B52">
        <w:t>ou by the contact information below.</w:t>
      </w:r>
      <w:r w:rsidR="00123D7D">
        <w:t xml:space="preserve"> </w:t>
      </w:r>
    </w:p>
    <w:p w:rsidR="003E08C8" w:rsidRDefault="007D0B52" w:rsidP="007D0B52">
      <w:pPr>
        <w:pStyle w:val="Heading1"/>
      </w:pPr>
      <w:r>
        <w:t>Draft ocean zones for Vanuatu</w:t>
      </w:r>
    </w:p>
    <w:p w:rsidR="007D0B52" w:rsidRPr="007D0B52" w:rsidRDefault="007D0B52" w:rsidP="007D0B52">
      <w:r>
        <w:t>The information above has all been used to derive some DRAFT ocean zones which now require your expert review and input to ensure they will be right for Vanuatu.</w:t>
      </w:r>
    </w:p>
    <w:p w:rsidR="00D412CF" w:rsidRDefault="007D0B52" w:rsidP="00D412CF">
      <w:pPr>
        <w:shd w:val="clear" w:color="auto" w:fill="FFFFFF"/>
        <w:spacing w:after="0" w:line="240" w:lineRule="auto"/>
        <w:rPr>
          <w:rFonts w:cs="Times New Roman"/>
        </w:rPr>
      </w:pPr>
      <w:r>
        <w:rPr>
          <w:rFonts w:cs="Times New Roman"/>
        </w:rPr>
        <w:t>F</w:t>
      </w:r>
      <w:r w:rsidR="00D412CF">
        <w:rPr>
          <w:rFonts w:cs="Times New Roman"/>
        </w:rPr>
        <w:t>or further information contact:</w:t>
      </w:r>
    </w:p>
    <w:p w:rsidR="00D412CF" w:rsidRDefault="00D412CF" w:rsidP="00D412CF">
      <w:pPr>
        <w:shd w:val="clear" w:color="auto" w:fill="FFFFFF"/>
        <w:spacing w:after="0" w:line="240" w:lineRule="auto"/>
        <w:rPr>
          <w:rFonts w:cs="Times New Roman"/>
        </w:rPr>
      </w:pPr>
      <w:r>
        <w:rPr>
          <w:rFonts w:cs="Times New Roman"/>
        </w:rPr>
        <w:t>Vatu Molisa</w:t>
      </w:r>
    </w:p>
    <w:p w:rsidR="00D412CF" w:rsidRDefault="00694527" w:rsidP="00D412CF">
      <w:pPr>
        <w:shd w:val="clear" w:color="auto" w:fill="FFFFFF"/>
        <w:spacing w:after="0" w:line="240" w:lineRule="auto"/>
        <w:rPr>
          <w:rFonts w:cs="Times New Roman"/>
        </w:rPr>
      </w:pPr>
      <w:hyperlink r:id="rId8" w:history="1">
        <w:r w:rsidR="00D412CF" w:rsidRPr="006D5944">
          <w:rPr>
            <w:rStyle w:val="Hyperlink"/>
            <w:rFonts w:cs="Times New Roman"/>
          </w:rPr>
          <w:t>Vatumaraga.MOLISA@iucn.org</w:t>
        </w:r>
      </w:hyperlink>
    </w:p>
    <w:p w:rsidR="00D412CF" w:rsidRDefault="00694527" w:rsidP="00D412CF">
      <w:pPr>
        <w:shd w:val="clear" w:color="auto" w:fill="FFFFFF"/>
        <w:spacing w:after="0" w:line="240" w:lineRule="auto"/>
        <w:rPr>
          <w:rFonts w:cs="Times New Roman"/>
        </w:rPr>
      </w:pPr>
      <w:hyperlink r:id="rId9" w:history="1">
        <w:r w:rsidR="00D412CF" w:rsidRPr="006D5944">
          <w:rPr>
            <w:rStyle w:val="Hyperlink"/>
            <w:rFonts w:cs="Times New Roman"/>
          </w:rPr>
          <w:t>molisav@vanuatu.gov.vu</w:t>
        </w:r>
      </w:hyperlink>
    </w:p>
    <w:p w:rsidR="000B299F" w:rsidRDefault="00D412CF" w:rsidP="00E5757A">
      <w:pPr>
        <w:shd w:val="clear" w:color="auto" w:fill="FFFFFF"/>
        <w:spacing w:after="0" w:line="240" w:lineRule="auto"/>
        <w:rPr>
          <w:rFonts w:ascii="Arial" w:eastAsia="Times New Roman" w:hAnsi="Arial" w:cs="Arial"/>
          <w:sz w:val="34"/>
          <w:szCs w:val="34"/>
          <w:lang w:val="en-US"/>
        </w:rPr>
      </w:pPr>
      <w:r>
        <w:rPr>
          <w:rFonts w:cs="Times New Roman"/>
        </w:rPr>
        <w:t>Vatumaraga@gmail.com</w:t>
      </w:r>
    </w:p>
    <w:p w:rsidR="00415A13" w:rsidRDefault="00415A13" w:rsidP="00E5757A">
      <w:pPr>
        <w:shd w:val="clear" w:color="auto" w:fill="FFFFFF"/>
        <w:spacing w:after="0" w:line="240" w:lineRule="auto"/>
        <w:rPr>
          <w:rFonts w:cs="Times New Roman"/>
        </w:rPr>
      </w:pPr>
    </w:p>
    <w:sectPr w:rsidR="00415A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527" w:rsidRDefault="00694527" w:rsidP="003E08C8">
      <w:pPr>
        <w:spacing w:after="0" w:line="240" w:lineRule="auto"/>
      </w:pPr>
      <w:r>
        <w:separator/>
      </w:r>
    </w:p>
  </w:endnote>
  <w:endnote w:type="continuationSeparator" w:id="0">
    <w:p w:rsidR="00694527" w:rsidRDefault="00694527" w:rsidP="003E0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20002A87" w:usb1="00000000" w:usb2="00000000"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ravek">
    <w:altName w:val="Times New Roman"/>
    <w:panose1 w:val="00000000000000000000"/>
    <w:charset w:val="00"/>
    <w:family w:val="roman"/>
    <w:notTrueType/>
    <w:pitch w:val="default"/>
    <w:sig w:usb0="00000003" w:usb1="00000000" w:usb2="00000000" w:usb3="00000000" w:csb0="00000001" w:csb1="00000000"/>
  </w:font>
  <w:font w:name="Seravek-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527" w:rsidRDefault="00694527" w:rsidP="003E08C8">
      <w:pPr>
        <w:spacing w:after="0" w:line="240" w:lineRule="auto"/>
      </w:pPr>
      <w:r>
        <w:separator/>
      </w:r>
    </w:p>
  </w:footnote>
  <w:footnote w:type="continuationSeparator" w:id="0">
    <w:p w:rsidR="00694527" w:rsidRDefault="00694527" w:rsidP="003E08C8">
      <w:pPr>
        <w:spacing w:after="0" w:line="240" w:lineRule="auto"/>
      </w:pPr>
      <w:r>
        <w:continuationSeparator/>
      </w:r>
    </w:p>
  </w:footnote>
  <w:footnote w:id="1">
    <w:p w:rsidR="008B134F" w:rsidRDefault="008B134F" w:rsidP="003E08C8">
      <w:pPr>
        <w:pStyle w:val="FootnoteText"/>
      </w:pPr>
      <w:r>
        <w:rPr>
          <w:rStyle w:val="FootnoteReference"/>
        </w:rPr>
        <w:footnoteRef/>
      </w:r>
      <w:r>
        <w:t xml:space="preserve"> https://www.iucn.org/content/guidelines-applying-iucn-protected-area-management-categories-marine-protected-areas-0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71EA"/>
    <w:multiLevelType w:val="hybridMultilevel"/>
    <w:tmpl w:val="E272C430"/>
    <w:lvl w:ilvl="0" w:tplc="19D8F8FC">
      <w:start w:val="1"/>
      <w:numFmt w:val="lowerLetter"/>
      <w:lvlText w:val="%1)"/>
      <w:lvlJc w:val="left"/>
      <w:pPr>
        <w:ind w:left="720" w:hanging="360"/>
      </w:pPr>
      <w:rPr>
        <w:rFonts w:ascii="Arial" w:eastAsia="Calibri" w:hAnsi="Arial" w:cs="Arial"/>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2E0A0210"/>
    <w:multiLevelType w:val="hybridMultilevel"/>
    <w:tmpl w:val="A2C28F74"/>
    <w:lvl w:ilvl="0" w:tplc="A65EF200">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
    <w:nsid w:val="332556DA"/>
    <w:multiLevelType w:val="hybridMultilevel"/>
    <w:tmpl w:val="D78005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605F5B69"/>
    <w:multiLevelType w:val="hybridMultilevel"/>
    <w:tmpl w:val="D78005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nsid w:val="79087E24"/>
    <w:multiLevelType w:val="hybridMultilevel"/>
    <w:tmpl w:val="5ED0AD2C"/>
    <w:lvl w:ilvl="0" w:tplc="14090001">
      <w:start w:val="1"/>
      <w:numFmt w:val="bullet"/>
      <w:lvlText w:val=""/>
      <w:lvlJc w:val="left"/>
      <w:pPr>
        <w:ind w:left="882" w:hanging="360"/>
      </w:pPr>
      <w:rPr>
        <w:rFonts w:ascii="Symbol" w:hAnsi="Symbol" w:hint="default"/>
      </w:rPr>
    </w:lvl>
    <w:lvl w:ilvl="1" w:tplc="14090003">
      <w:start w:val="1"/>
      <w:numFmt w:val="bullet"/>
      <w:lvlText w:val="o"/>
      <w:lvlJc w:val="left"/>
      <w:pPr>
        <w:ind w:left="1602" w:hanging="360"/>
      </w:pPr>
      <w:rPr>
        <w:rFonts w:ascii="Courier New" w:hAnsi="Courier New" w:cs="Courier New" w:hint="default"/>
      </w:rPr>
    </w:lvl>
    <w:lvl w:ilvl="2" w:tplc="14090005">
      <w:start w:val="1"/>
      <w:numFmt w:val="bullet"/>
      <w:lvlText w:val=""/>
      <w:lvlJc w:val="left"/>
      <w:pPr>
        <w:ind w:left="2322" w:hanging="360"/>
      </w:pPr>
      <w:rPr>
        <w:rFonts w:ascii="Wingdings" w:hAnsi="Wingdings" w:hint="default"/>
      </w:rPr>
    </w:lvl>
    <w:lvl w:ilvl="3" w:tplc="14090001">
      <w:start w:val="1"/>
      <w:numFmt w:val="bullet"/>
      <w:lvlText w:val=""/>
      <w:lvlJc w:val="left"/>
      <w:pPr>
        <w:ind w:left="3042" w:hanging="360"/>
      </w:pPr>
      <w:rPr>
        <w:rFonts w:ascii="Symbol" w:hAnsi="Symbol" w:hint="default"/>
      </w:rPr>
    </w:lvl>
    <w:lvl w:ilvl="4" w:tplc="14090003">
      <w:start w:val="1"/>
      <w:numFmt w:val="bullet"/>
      <w:lvlText w:val="o"/>
      <w:lvlJc w:val="left"/>
      <w:pPr>
        <w:ind w:left="3762" w:hanging="360"/>
      </w:pPr>
      <w:rPr>
        <w:rFonts w:ascii="Courier New" w:hAnsi="Courier New" w:cs="Courier New" w:hint="default"/>
      </w:rPr>
    </w:lvl>
    <w:lvl w:ilvl="5" w:tplc="14090005">
      <w:start w:val="1"/>
      <w:numFmt w:val="bullet"/>
      <w:lvlText w:val=""/>
      <w:lvlJc w:val="left"/>
      <w:pPr>
        <w:ind w:left="4482" w:hanging="360"/>
      </w:pPr>
      <w:rPr>
        <w:rFonts w:ascii="Wingdings" w:hAnsi="Wingdings" w:hint="default"/>
      </w:rPr>
    </w:lvl>
    <w:lvl w:ilvl="6" w:tplc="14090001">
      <w:start w:val="1"/>
      <w:numFmt w:val="bullet"/>
      <w:lvlText w:val=""/>
      <w:lvlJc w:val="left"/>
      <w:pPr>
        <w:ind w:left="5202" w:hanging="360"/>
      </w:pPr>
      <w:rPr>
        <w:rFonts w:ascii="Symbol" w:hAnsi="Symbol" w:hint="default"/>
      </w:rPr>
    </w:lvl>
    <w:lvl w:ilvl="7" w:tplc="14090003">
      <w:start w:val="1"/>
      <w:numFmt w:val="bullet"/>
      <w:lvlText w:val="o"/>
      <w:lvlJc w:val="left"/>
      <w:pPr>
        <w:ind w:left="5922" w:hanging="360"/>
      </w:pPr>
      <w:rPr>
        <w:rFonts w:ascii="Courier New" w:hAnsi="Courier New" w:cs="Courier New" w:hint="default"/>
      </w:rPr>
    </w:lvl>
    <w:lvl w:ilvl="8" w:tplc="14090005">
      <w:start w:val="1"/>
      <w:numFmt w:val="bullet"/>
      <w:lvlText w:val=""/>
      <w:lvlJc w:val="left"/>
      <w:pPr>
        <w:ind w:left="6642" w:hanging="360"/>
      </w:pPr>
      <w:rPr>
        <w:rFonts w:ascii="Wingdings" w:hAnsi="Wingding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A13"/>
    <w:rsid w:val="00061735"/>
    <w:rsid w:val="000A5D4A"/>
    <w:rsid w:val="000B299F"/>
    <w:rsid w:val="000E77A8"/>
    <w:rsid w:val="0011771E"/>
    <w:rsid w:val="00123D7D"/>
    <w:rsid w:val="001A33BD"/>
    <w:rsid w:val="001B3805"/>
    <w:rsid w:val="001C01D3"/>
    <w:rsid w:val="001F5F03"/>
    <w:rsid w:val="002242AC"/>
    <w:rsid w:val="002363FA"/>
    <w:rsid w:val="00286DEB"/>
    <w:rsid w:val="0028792C"/>
    <w:rsid w:val="002A35BB"/>
    <w:rsid w:val="0034541D"/>
    <w:rsid w:val="00346142"/>
    <w:rsid w:val="00363B97"/>
    <w:rsid w:val="003C2B36"/>
    <w:rsid w:val="003E08C8"/>
    <w:rsid w:val="00415A13"/>
    <w:rsid w:val="0042075A"/>
    <w:rsid w:val="004C1587"/>
    <w:rsid w:val="004D4CBD"/>
    <w:rsid w:val="00574990"/>
    <w:rsid w:val="005901D9"/>
    <w:rsid w:val="005D3200"/>
    <w:rsid w:val="005D3480"/>
    <w:rsid w:val="005F1353"/>
    <w:rsid w:val="006355C1"/>
    <w:rsid w:val="006817FD"/>
    <w:rsid w:val="00694527"/>
    <w:rsid w:val="00732BD7"/>
    <w:rsid w:val="00743F2A"/>
    <w:rsid w:val="0077532A"/>
    <w:rsid w:val="007917C4"/>
    <w:rsid w:val="00797D5F"/>
    <w:rsid w:val="007D0B52"/>
    <w:rsid w:val="007F4849"/>
    <w:rsid w:val="00816792"/>
    <w:rsid w:val="00821EF0"/>
    <w:rsid w:val="00834E97"/>
    <w:rsid w:val="008A0DF2"/>
    <w:rsid w:val="008B134F"/>
    <w:rsid w:val="00936185"/>
    <w:rsid w:val="00953F6B"/>
    <w:rsid w:val="009E6CA9"/>
    <w:rsid w:val="00A814D1"/>
    <w:rsid w:val="00AE274D"/>
    <w:rsid w:val="00AE3B31"/>
    <w:rsid w:val="00B36C6C"/>
    <w:rsid w:val="00BA5013"/>
    <w:rsid w:val="00C67154"/>
    <w:rsid w:val="00CA0DBC"/>
    <w:rsid w:val="00CC342F"/>
    <w:rsid w:val="00CD6A13"/>
    <w:rsid w:val="00CF1A4B"/>
    <w:rsid w:val="00D362DE"/>
    <w:rsid w:val="00D4017A"/>
    <w:rsid w:val="00D412CF"/>
    <w:rsid w:val="00D84C4D"/>
    <w:rsid w:val="00D85CBB"/>
    <w:rsid w:val="00D87B1B"/>
    <w:rsid w:val="00D93F72"/>
    <w:rsid w:val="00E24224"/>
    <w:rsid w:val="00E45A00"/>
    <w:rsid w:val="00E5757A"/>
    <w:rsid w:val="00E94A14"/>
    <w:rsid w:val="00EA3EB2"/>
    <w:rsid w:val="00EB1D34"/>
    <w:rsid w:val="00EC0144"/>
    <w:rsid w:val="00ED16AE"/>
    <w:rsid w:val="00F764D6"/>
    <w:rsid w:val="00FE2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8C8"/>
  </w:style>
  <w:style w:type="paragraph" w:styleId="Heading1">
    <w:name w:val="heading 1"/>
    <w:basedOn w:val="Normal"/>
    <w:next w:val="Normal"/>
    <w:link w:val="Heading1Char"/>
    <w:uiPriority w:val="9"/>
    <w:qFormat/>
    <w:rsid w:val="007D0B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0B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3E08C8"/>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08C8"/>
    <w:pP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3E08C8"/>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3E08C8"/>
    <w:pPr>
      <w:spacing w:after="0" w:line="240"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3E08C8"/>
    <w:rPr>
      <w:rFonts w:asciiTheme="majorHAnsi" w:eastAsiaTheme="majorEastAsia" w:hAnsiTheme="majorHAnsi" w:cstheme="majorBidi"/>
      <w:i/>
      <w:iCs/>
      <w:color w:val="4F81BD" w:themeColor="accent1"/>
      <w:spacing w:val="15"/>
      <w:sz w:val="24"/>
      <w:szCs w:val="24"/>
      <w:lang w:val="en-US"/>
    </w:rPr>
  </w:style>
  <w:style w:type="character" w:styleId="Strong">
    <w:name w:val="Strong"/>
    <w:basedOn w:val="DefaultParagraphFont"/>
    <w:uiPriority w:val="22"/>
    <w:qFormat/>
    <w:rsid w:val="003E08C8"/>
    <w:rPr>
      <w:b/>
      <w:bCs/>
    </w:rPr>
  </w:style>
  <w:style w:type="paragraph" w:styleId="CommentText">
    <w:name w:val="annotation text"/>
    <w:basedOn w:val="Normal"/>
    <w:link w:val="CommentTextChar"/>
    <w:uiPriority w:val="99"/>
    <w:semiHidden/>
    <w:unhideWhenUsed/>
    <w:rsid w:val="003E08C8"/>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3E08C8"/>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3E08C8"/>
    <w:pPr>
      <w:ind w:left="720"/>
      <w:contextualSpacing/>
    </w:pPr>
    <w:rPr>
      <w:rFonts w:ascii="Calibri" w:eastAsia="Calibri" w:hAnsi="Calibri" w:cs="Times New Roman"/>
      <w:lang w:val="en-US"/>
    </w:rPr>
  </w:style>
  <w:style w:type="paragraph" w:customStyle="1" w:styleId="Default">
    <w:name w:val="Default"/>
    <w:rsid w:val="003E08C8"/>
    <w:pPr>
      <w:autoSpaceDE w:val="0"/>
      <w:autoSpaceDN w:val="0"/>
      <w:adjustRightInd w:val="0"/>
      <w:spacing w:after="0" w:line="240" w:lineRule="auto"/>
    </w:pPr>
    <w:rPr>
      <w:rFonts w:ascii="Calibri" w:hAnsi="Calibri" w:cs="Calibri"/>
      <w:color w:val="000000"/>
      <w:sz w:val="24"/>
      <w:szCs w:val="24"/>
      <w:lang w:val="en-AU"/>
    </w:rPr>
  </w:style>
  <w:style w:type="character" w:styleId="CommentReference">
    <w:name w:val="annotation reference"/>
    <w:basedOn w:val="DefaultParagraphFont"/>
    <w:uiPriority w:val="99"/>
    <w:semiHidden/>
    <w:unhideWhenUsed/>
    <w:rsid w:val="003E08C8"/>
    <w:rPr>
      <w:sz w:val="16"/>
      <w:szCs w:val="16"/>
    </w:rPr>
  </w:style>
  <w:style w:type="paragraph" w:styleId="BalloonText">
    <w:name w:val="Balloon Text"/>
    <w:basedOn w:val="Normal"/>
    <w:link w:val="BalloonTextChar"/>
    <w:uiPriority w:val="99"/>
    <w:semiHidden/>
    <w:unhideWhenUsed/>
    <w:rsid w:val="003E0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8C8"/>
    <w:rPr>
      <w:rFonts w:ascii="Tahoma" w:hAnsi="Tahoma" w:cs="Tahoma"/>
      <w:sz w:val="16"/>
      <w:szCs w:val="16"/>
    </w:rPr>
  </w:style>
  <w:style w:type="character" w:customStyle="1" w:styleId="Heading3Char">
    <w:name w:val="Heading 3 Char"/>
    <w:basedOn w:val="DefaultParagraphFont"/>
    <w:link w:val="Heading3"/>
    <w:uiPriority w:val="9"/>
    <w:semiHidden/>
    <w:rsid w:val="003E08C8"/>
    <w:rPr>
      <w:rFonts w:ascii="Times New Roman" w:eastAsia="Times New Roman" w:hAnsi="Times New Roman" w:cs="Times New Roman"/>
      <w:b/>
      <w:bCs/>
      <w:sz w:val="27"/>
      <w:szCs w:val="27"/>
      <w:lang w:val="en-AU" w:eastAsia="en-AU"/>
    </w:rPr>
  </w:style>
  <w:style w:type="paragraph" w:styleId="FootnoteText">
    <w:name w:val="footnote text"/>
    <w:basedOn w:val="Normal"/>
    <w:link w:val="FootnoteTextChar"/>
    <w:uiPriority w:val="99"/>
    <w:semiHidden/>
    <w:unhideWhenUsed/>
    <w:rsid w:val="003E08C8"/>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3E08C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E08C8"/>
    <w:rPr>
      <w:vertAlign w:val="superscript"/>
    </w:rPr>
  </w:style>
  <w:style w:type="paragraph" w:styleId="CommentSubject">
    <w:name w:val="annotation subject"/>
    <w:basedOn w:val="CommentText"/>
    <w:next w:val="CommentText"/>
    <w:link w:val="CommentSubjectChar"/>
    <w:uiPriority w:val="99"/>
    <w:semiHidden/>
    <w:unhideWhenUsed/>
    <w:rsid w:val="00415A13"/>
    <w:pPr>
      <w:spacing w:after="20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415A13"/>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D412CF"/>
    <w:rPr>
      <w:color w:val="0000FF" w:themeColor="hyperlink"/>
      <w:u w:val="single"/>
    </w:rPr>
  </w:style>
  <w:style w:type="character" w:customStyle="1" w:styleId="Heading1Char">
    <w:name w:val="Heading 1 Char"/>
    <w:basedOn w:val="DefaultParagraphFont"/>
    <w:link w:val="Heading1"/>
    <w:uiPriority w:val="9"/>
    <w:rsid w:val="007D0B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0B5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8C8"/>
  </w:style>
  <w:style w:type="paragraph" w:styleId="Heading1">
    <w:name w:val="heading 1"/>
    <w:basedOn w:val="Normal"/>
    <w:next w:val="Normal"/>
    <w:link w:val="Heading1Char"/>
    <w:uiPriority w:val="9"/>
    <w:qFormat/>
    <w:rsid w:val="007D0B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0B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3E08C8"/>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08C8"/>
    <w:pP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3E08C8"/>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3E08C8"/>
    <w:pPr>
      <w:spacing w:after="0" w:line="240"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3E08C8"/>
    <w:rPr>
      <w:rFonts w:asciiTheme="majorHAnsi" w:eastAsiaTheme="majorEastAsia" w:hAnsiTheme="majorHAnsi" w:cstheme="majorBidi"/>
      <w:i/>
      <w:iCs/>
      <w:color w:val="4F81BD" w:themeColor="accent1"/>
      <w:spacing w:val="15"/>
      <w:sz w:val="24"/>
      <w:szCs w:val="24"/>
      <w:lang w:val="en-US"/>
    </w:rPr>
  </w:style>
  <w:style w:type="character" w:styleId="Strong">
    <w:name w:val="Strong"/>
    <w:basedOn w:val="DefaultParagraphFont"/>
    <w:uiPriority w:val="22"/>
    <w:qFormat/>
    <w:rsid w:val="003E08C8"/>
    <w:rPr>
      <w:b/>
      <w:bCs/>
    </w:rPr>
  </w:style>
  <w:style w:type="paragraph" w:styleId="CommentText">
    <w:name w:val="annotation text"/>
    <w:basedOn w:val="Normal"/>
    <w:link w:val="CommentTextChar"/>
    <w:uiPriority w:val="99"/>
    <w:semiHidden/>
    <w:unhideWhenUsed/>
    <w:rsid w:val="003E08C8"/>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3E08C8"/>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3E08C8"/>
    <w:pPr>
      <w:ind w:left="720"/>
      <w:contextualSpacing/>
    </w:pPr>
    <w:rPr>
      <w:rFonts w:ascii="Calibri" w:eastAsia="Calibri" w:hAnsi="Calibri" w:cs="Times New Roman"/>
      <w:lang w:val="en-US"/>
    </w:rPr>
  </w:style>
  <w:style w:type="paragraph" w:customStyle="1" w:styleId="Default">
    <w:name w:val="Default"/>
    <w:rsid w:val="003E08C8"/>
    <w:pPr>
      <w:autoSpaceDE w:val="0"/>
      <w:autoSpaceDN w:val="0"/>
      <w:adjustRightInd w:val="0"/>
      <w:spacing w:after="0" w:line="240" w:lineRule="auto"/>
    </w:pPr>
    <w:rPr>
      <w:rFonts w:ascii="Calibri" w:hAnsi="Calibri" w:cs="Calibri"/>
      <w:color w:val="000000"/>
      <w:sz w:val="24"/>
      <w:szCs w:val="24"/>
      <w:lang w:val="en-AU"/>
    </w:rPr>
  </w:style>
  <w:style w:type="character" w:styleId="CommentReference">
    <w:name w:val="annotation reference"/>
    <w:basedOn w:val="DefaultParagraphFont"/>
    <w:uiPriority w:val="99"/>
    <w:semiHidden/>
    <w:unhideWhenUsed/>
    <w:rsid w:val="003E08C8"/>
    <w:rPr>
      <w:sz w:val="16"/>
      <w:szCs w:val="16"/>
    </w:rPr>
  </w:style>
  <w:style w:type="paragraph" w:styleId="BalloonText">
    <w:name w:val="Balloon Text"/>
    <w:basedOn w:val="Normal"/>
    <w:link w:val="BalloonTextChar"/>
    <w:uiPriority w:val="99"/>
    <w:semiHidden/>
    <w:unhideWhenUsed/>
    <w:rsid w:val="003E0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8C8"/>
    <w:rPr>
      <w:rFonts w:ascii="Tahoma" w:hAnsi="Tahoma" w:cs="Tahoma"/>
      <w:sz w:val="16"/>
      <w:szCs w:val="16"/>
    </w:rPr>
  </w:style>
  <w:style w:type="character" w:customStyle="1" w:styleId="Heading3Char">
    <w:name w:val="Heading 3 Char"/>
    <w:basedOn w:val="DefaultParagraphFont"/>
    <w:link w:val="Heading3"/>
    <w:uiPriority w:val="9"/>
    <w:semiHidden/>
    <w:rsid w:val="003E08C8"/>
    <w:rPr>
      <w:rFonts w:ascii="Times New Roman" w:eastAsia="Times New Roman" w:hAnsi="Times New Roman" w:cs="Times New Roman"/>
      <w:b/>
      <w:bCs/>
      <w:sz w:val="27"/>
      <w:szCs w:val="27"/>
      <w:lang w:val="en-AU" w:eastAsia="en-AU"/>
    </w:rPr>
  </w:style>
  <w:style w:type="paragraph" w:styleId="FootnoteText">
    <w:name w:val="footnote text"/>
    <w:basedOn w:val="Normal"/>
    <w:link w:val="FootnoteTextChar"/>
    <w:uiPriority w:val="99"/>
    <w:semiHidden/>
    <w:unhideWhenUsed/>
    <w:rsid w:val="003E08C8"/>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3E08C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E08C8"/>
    <w:rPr>
      <w:vertAlign w:val="superscript"/>
    </w:rPr>
  </w:style>
  <w:style w:type="paragraph" w:styleId="CommentSubject">
    <w:name w:val="annotation subject"/>
    <w:basedOn w:val="CommentText"/>
    <w:next w:val="CommentText"/>
    <w:link w:val="CommentSubjectChar"/>
    <w:uiPriority w:val="99"/>
    <w:semiHidden/>
    <w:unhideWhenUsed/>
    <w:rsid w:val="00415A13"/>
    <w:pPr>
      <w:spacing w:after="20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415A13"/>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D412CF"/>
    <w:rPr>
      <w:color w:val="0000FF" w:themeColor="hyperlink"/>
      <w:u w:val="single"/>
    </w:rPr>
  </w:style>
  <w:style w:type="character" w:customStyle="1" w:styleId="Heading1Char">
    <w:name w:val="Heading 1 Char"/>
    <w:basedOn w:val="DefaultParagraphFont"/>
    <w:link w:val="Heading1"/>
    <w:uiPriority w:val="9"/>
    <w:rsid w:val="007D0B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0B5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6172">
      <w:bodyDiv w:val="1"/>
      <w:marLeft w:val="0"/>
      <w:marRight w:val="0"/>
      <w:marTop w:val="0"/>
      <w:marBottom w:val="0"/>
      <w:divBdr>
        <w:top w:val="none" w:sz="0" w:space="0" w:color="auto"/>
        <w:left w:val="none" w:sz="0" w:space="0" w:color="auto"/>
        <w:bottom w:val="none" w:sz="0" w:space="0" w:color="auto"/>
        <w:right w:val="none" w:sz="0" w:space="0" w:color="auto"/>
      </w:divBdr>
    </w:div>
    <w:div w:id="98139090">
      <w:bodyDiv w:val="1"/>
      <w:marLeft w:val="0"/>
      <w:marRight w:val="0"/>
      <w:marTop w:val="0"/>
      <w:marBottom w:val="0"/>
      <w:divBdr>
        <w:top w:val="none" w:sz="0" w:space="0" w:color="auto"/>
        <w:left w:val="none" w:sz="0" w:space="0" w:color="auto"/>
        <w:bottom w:val="none" w:sz="0" w:space="0" w:color="auto"/>
        <w:right w:val="none" w:sz="0" w:space="0" w:color="auto"/>
      </w:divBdr>
      <w:divsChild>
        <w:div w:id="813567476">
          <w:marLeft w:val="0"/>
          <w:marRight w:val="0"/>
          <w:marTop w:val="0"/>
          <w:marBottom w:val="0"/>
          <w:divBdr>
            <w:top w:val="none" w:sz="0" w:space="0" w:color="auto"/>
            <w:left w:val="none" w:sz="0" w:space="0" w:color="auto"/>
            <w:bottom w:val="none" w:sz="0" w:space="0" w:color="auto"/>
            <w:right w:val="none" w:sz="0" w:space="0" w:color="auto"/>
          </w:divBdr>
        </w:div>
        <w:div w:id="1678312893">
          <w:marLeft w:val="0"/>
          <w:marRight w:val="0"/>
          <w:marTop w:val="0"/>
          <w:marBottom w:val="0"/>
          <w:divBdr>
            <w:top w:val="none" w:sz="0" w:space="0" w:color="auto"/>
            <w:left w:val="none" w:sz="0" w:space="0" w:color="auto"/>
            <w:bottom w:val="none" w:sz="0" w:space="0" w:color="auto"/>
            <w:right w:val="none" w:sz="0" w:space="0" w:color="auto"/>
          </w:divBdr>
        </w:div>
        <w:div w:id="451628781">
          <w:marLeft w:val="0"/>
          <w:marRight w:val="0"/>
          <w:marTop w:val="0"/>
          <w:marBottom w:val="0"/>
          <w:divBdr>
            <w:top w:val="none" w:sz="0" w:space="0" w:color="auto"/>
            <w:left w:val="none" w:sz="0" w:space="0" w:color="auto"/>
            <w:bottom w:val="none" w:sz="0" w:space="0" w:color="auto"/>
            <w:right w:val="none" w:sz="0" w:space="0" w:color="auto"/>
          </w:divBdr>
        </w:div>
      </w:divsChild>
    </w:div>
    <w:div w:id="553853654">
      <w:bodyDiv w:val="1"/>
      <w:marLeft w:val="0"/>
      <w:marRight w:val="0"/>
      <w:marTop w:val="0"/>
      <w:marBottom w:val="0"/>
      <w:divBdr>
        <w:top w:val="none" w:sz="0" w:space="0" w:color="auto"/>
        <w:left w:val="none" w:sz="0" w:space="0" w:color="auto"/>
        <w:bottom w:val="none" w:sz="0" w:space="0" w:color="auto"/>
        <w:right w:val="none" w:sz="0" w:space="0" w:color="auto"/>
      </w:divBdr>
    </w:div>
    <w:div w:id="1003624406">
      <w:bodyDiv w:val="1"/>
      <w:marLeft w:val="0"/>
      <w:marRight w:val="0"/>
      <w:marTop w:val="0"/>
      <w:marBottom w:val="0"/>
      <w:divBdr>
        <w:top w:val="none" w:sz="0" w:space="0" w:color="auto"/>
        <w:left w:val="none" w:sz="0" w:space="0" w:color="auto"/>
        <w:bottom w:val="none" w:sz="0" w:space="0" w:color="auto"/>
        <w:right w:val="none" w:sz="0" w:space="0" w:color="auto"/>
      </w:divBdr>
    </w:div>
    <w:div w:id="1228800320">
      <w:bodyDiv w:val="1"/>
      <w:marLeft w:val="0"/>
      <w:marRight w:val="0"/>
      <w:marTop w:val="0"/>
      <w:marBottom w:val="0"/>
      <w:divBdr>
        <w:top w:val="none" w:sz="0" w:space="0" w:color="auto"/>
        <w:left w:val="none" w:sz="0" w:space="0" w:color="auto"/>
        <w:bottom w:val="none" w:sz="0" w:space="0" w:color="auto"/>
        <w:right w:val="none" w:sz="0" w:space="0" w:color="auto"/>
      </w:divBdr>
    </w:div>
    <w:div w:id="1575117765">
      <w:bodyDiv w:val="1"/>
      <w:marLeft w:val="0"/>
      <w:marRight w:val="0"/>
      <w:marTop w:val="0"/>
      <w:marBottom w:val="0"/>
      <w:divBdr>
        <w:top w:val="none" w:sz="0" w:space="0" w:color="auto"/>
        <w:left w:val="none" w:sz="0" w:space="0" w:color="auto"/>
        <w:bottom w:val="none" w:sz="0" w:space="0" w:color="auto"/>
        <w:right w:val="none" w:sz="0" w:space="0" w:color="auto"/>
      </w:divBdr>
      <w:divsChild>
        <w:div w:id="16202884">
          <w:marLeft w:val="0"/>
          <w:marRight w:val="0"/>
          <w:marTop w:val="0"/>
          <w:marBottom w:val="0"/>
          <w:divBdr>
            <w:top w:val="none" w:sz="0" w:space="0" w:color="auto"/>
            <w:left w:val="none" w:sz="0" w:space="0" w:color="auto"/>
            <w:bottom w:val="none" w:sz="0" w:space="0" w:color="auto"/>
            <w:right w:val="none" w:sz="0" w:space="0" w:color="auto"/>
          </w:divBdr>
        </w:div>
        <w:div w:id="1052266710">
          <w:marLeft w:val="0"/>
          <w:marRight w:val="0"/>
          <w:marTop w:val="0"/>
          <w:marBottom w:val="0"/>
          <w:divBdr>
            <w:top w:val="none" w:sz="0" w:space="0" w:color="auto"/>
            <w:left w:val="none" w:sz="0" w:space="0" w:color="auto"/>
            <w:bottom w:val="none" w:sz="0" w:space="0" w:color="auto"/>
            <w:right w:val="none" w:sz="0" w:space="0" w:color="auto"/>
          </w:divBdr>
        </w:div>
        <w:div w:id="972558541">
          <w:marLeft w:val="0"/>
          <w:marRight w:val="0"/>
          <w:marTop w:val="0"/>
          <w:marBottom w:val="0"/>
          <w:divBdr>
            <w:top w:val="none" w:sz="0" w:space="0" w:color="auto"/>
            <w:left w:val="none" w:sz="0" w:space="0" w:color="auto"/>
            <w:bottom w:val="none" w:sz="0" w:space="0" w:color="auto"/>
            <w:right w:val="none" w:sz="0" w:space="0" w:color="auto"/>
          </w:divBdr>
        </w:div>
        <w:div w:id="507909270">
          <w:marLeft w:val="0"/>
          <w:marRight w:val="0"/>
          <w:marTop w:val="0"/>
          <w:marBottom w:val="0"/>
          <w:divBdr>
            <w:top w:val="none" w:sz="0" w:space="0" w:color="auto"/>
            <w:left w:val="none" w:sz="0" w:space="0" w:color="auto"/>
            <w:bottom w:val="none" w:sz="0" w:space="0" w:color="auto"/>
            <w:right w:val="none" w:sz="0" w:space="0" w:color="auto"/>
          </w:divBdr>
        </w:div>
        <w:div w:id="1168254651">
          <w:marLeft w:val="0"/>
          <w:marRight w:val="0"/>
          <w:marTop w:val="0"/>
          <w:marBottom w:val="0"/>
          <w:divBdr>
            <w:top w:val="none" w:sz="0" w:space="0" w:color="auto"/>
            <w:left w:val="none" w:sz="0" w:space="0" w:color="auto"/>
            <w:bottom w:val="none" w:sz="0" w:space="0" w:color="auto"/>
            <w:right w:val="none" w:sz="0" w:space="0" w:color="auto"/>
          </w:divBdr>
        </w:div>
      </w:divsChild>
    </w:div>
    <w:div w:id="21342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tumaraga.MOLISA@iucn.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lisav@vanuatu.gov.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2017-07-17T23:42:00Z</dcterms:created>
  <dcterms:modified xsi:type="dcterms:W3CDTF">2017-07-17T23:42:00Z</dcterms:modified>
</cp:coreProperties>
</file>