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22" w:rsidRPr="005B5F22" w:rsidRDefault="005B5F22" w:rsidP="005B5F22">
      <w:pPr>
        <w:spacing w:after="200" w:line="276" w:lineRule="auto"/>
        <w:jc w:val="left"/>
        <w:rPr>
          <w:rFonts w:eastAsia="Times New Roman" w:cstheme="minorHAnsi"/>
          <w:b/>
          <w:sz w:val="28"/>
          <w:szCs w:val="28"/>
          <w:lang w:val="en-AU"/>
        </w:rPr>
      </w:pPr>
    </w:p>
    <w:p w:rsidR="005B5F22" w:rsidRPr="005B5F22" w:rsidRDefault="005B5F22" w:rsidP="008565FB">
      <w:pPr>
        <w:spacing w:after="200" w:line="276" w:lineRule="auto"/>
        <w:jc w:val="center"/>
        <w:rPr>
          <w:rFonts w:eastAsia="Times New Roman" w:cstheme="minorHAnsi"/>
          <w:b/>
          <w:sz w:val="28"/>
          <w:szCs w:val="28"/>
          <w:lang w:val="en-AU"/>
        </w:rPr>
      </w:pPr>
      <w:r w:rsidRPr="005B5F22">
        <w:rPr>
          <w:rFonts w:eastAsia="Times New Roman" w:cstheme="minorHAnsi"/>
          <w:b/>
          <w:sz w:val="28"/>
          <w:szCs w:val="28"/>
          <w:lang w:val="en-AU"/>
        </w:rPr>
        <w:t>Roles and Responsibilities CDC’s</w:t>
      </w:r>
    </w:p>
    <w:p w:rsidR="005B5F22" w:rsidRPr="005B5F22" w:rsidRDefault="005B5F22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</w:p>
    <w:p w:rsidR="005B5F22" w:rsidRDefault="005B5F22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 w:rsidRPr="005B5F22">
        <w:rPr>
          <w:rFonts w:eastAsia="Times New Roman" w:cstheme="minorHAnsi"/>
          <w:sz w:val="28"/>
          <w:szCs w:val="28"/>
          <w:lang w:val="en-AU"/>
        </w:rPr>
        <w:t>Identified hazards</w:t>
      </w:r>
      <w:r w:rsidR="00C572FA">
        <w:rPr>
          <w:rFonts w:eastAsia="Times New Roman" w:cstheme="minorHAnsi"/>
          <w:sz w:val="28"/>
          <w:szCs w:val="28"/>
          <w:lang w:val="en-AU"/>
        </w:rPr>
        <w:t xml:space="preserve"> or any changes to your community in relation to weather</w:t>
      </w:r>
      <w:r w:rsidRPr="005B5F22">
        <w:rPr>
          <w:rFonts w:eastAsia="Times New Roman" w:cstheme="minorHAnsi"/>
          <w:sz w:val="28"/>
          <w:szCs w:val="28"/>
          <w:lang w:val="en-AU"/>
        </w:rPr>
        <w:t xml:space="preserve"> which present significant risk to the community; </w:t>
      </w:r>
    </w:p>
    <w:p w:rsidR="005B5F22" w:rsidRDefault="005B5F22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 w:rsidRPr="005B5F22">
        <w:rPr>
          <w:rFonts w:eastAsia="Times New Roman" w:cstheme="minorHAnsi"/>
          <w:sz w:val="28"/>
          <w:szCs w:val="28"/>
          <w:lang w:val="en-AU"/>
        </w:rPr>
        <w:t>Identify resources available to c</w:t>
      </w:r>
      <w:r w:rsidR="00C572FA">
        <w:rPr>
          <w:rFonts w:eastAsia="Times New Roman" w:cstheme="minorHAnsi"/>
          <w:sz w:val="28"/>
          <w:szCs w:val="28"/>
          <w:lang w:val="en-AU"/>
        </w:rPr>
        <w:t xml:space="preserve">ommunity members i.e. </w:t>
      </w:r>
      <w:r w:rsidR="00FE78EE">
        <w:rPr>
          <w:rFonts w:eastAsia="Times New Roman" w:cstheme="minorHAnsi"/>
          <w:sz w:val="28"/>
          <w:szCs w:val="28"/>
          <w:lang w:val="en-AU"/>
        </w:rPr>
        <w:t xml:space="preserve">transport </w:t>
      </w:r>
      <w:r w:rsidR="00156A10">
        <w:rPr>
          <w:rFonts w:eastAsia="Times New Roman" w:cstheme="minorHAnsi"/>
          <w:sz w:val="28"/>
          <w:szCs w:val="28"/>
          <w:lang w:val="en-AU"/>
        </w:rPr>
        <w:t>(Truck, roads</w:t>
      </w:r>
      <w:r w:rsidR="00C572FA">
        <w:rPr>
          <w:rFonts w:eastAsia="Times New Roman" w:cstheme="minorHAnsi"/>
          <w:sz w:val="28"/>
          <w:szCs w:val="28"/>
          <w:lang w:val="en-AU"/>
        </w:rPr>
        <w:t>),</w:t>
      </w:r>
      <w:r w:rsidRPr="005B5F22">
        <w:rPr>
          <w:rFonts w:eastAsia="Times New Roman" w:cstheme="minorHAnsi"/>
          <w:sz w:val="28"/>
          <w:szCs w:val="28"/>
          <w:lang w:val="en-AU"/>
        </w:rPr>
        <w:t xml:space="preserve"> tools, seed stock, water containers, etc...;</w:t>
      </w:r>
    </w:p>
    <w:p w:rsidR="00C572FA" w:rsidRDefault="005B5F22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 w:rsidRPr="005B5F22">
        <w:rPr>
          <w:rFonts w:eastAsia="Times New Roman" w:cstheme="minorHAnsi"/>
          <w:sz w:val="28"/>
          <w:szCs w:val="28"/>
          <w:lang w:val="en-AU"/>
        </w:rPr>
        <w:t>Assist other organisations such as the NGO’s with disaster</w:t>
      </w:r>
      <w:r w:rsidR="00C572FA">
        <w:rPr>
          <w:rFonts w:eastAsia="Times New Roman" w:cstheme="minorHAnsi"/>
          <w:sz w:val="28"/>
          <w:szCs w:val="28"/>
          <w:lang w:val="en-AU"/>
        </w:rPr>
        <w:t xml:space="preserve"> and climate changes</w:t>
      </w:r>
      <w:r w:rsidRPr="005B5F22">
        <w:rPr>
          <w:rFonts w:eastAsia="Times New Roman" w:cstheme="minorHAnsi"/>
          <w:sz w:val="28"/>
          <w:szCs w:val="28"/>
          <w:lang w:val="en-AU"/>
        </w:rPr>
        <w:t xml:space="preserve"> related work/activities</w:t>
      </w:r>
      <w:r w:rsidR="00C572FA">
        <w:rPr>
          <w:rFonts w:eastAsia="Times New Roman" w:cstheme="minorHAnsi"/>
          <w:sz w:val="28"/>
          <w:szCs w:val="28"/>
          <w:lang w:val="en-AU"/>
        </w:rPr>
        <w:t>.</w:t>
      </w:r>
      <w:r w:rsidRPr="005B5F22">
        <w:rPr>
          <w:rFonts w:eastAsia="Times New Roman" w:cstheme="minorHAnsi"/>
          <w:sz w:val="28"/>
          <w:szCs w:val="28"/>
          <w:lang w:val="en-AU"/>
        </w:rPr>
        <w:t xml:space="preserve"> </w:t>
      </w:r>
    </w:p>
    <w:p w:rsidR="001E5358" w:rsidRDefault="001E5358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>
        <w:rPr>
          <w:rFonts w:eastAsia="Times New Roman" w:cstheme="minorHAnsi"/>
          <w:sz w:val="28"/>
          <w:szCs w:val="28"/>
          <w:lang w:val="en-AU"/>
        </w:rPr>
        <w:t>Advocate and mainstream DRR and CC within the community</w:t>
      </w:r>
    </w:p>
    <w:p w:rsidR="001E5358" w:rsidRDefault="001E5358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 w:rsidRPr="001E5358">
        <w:rPr>
          <w:rFonts w:eastAsia="Times New Roman" w:cstheme="minorHAnsi"/>
          <w:sz w:val="28"/>
          <w:szCs w:val="28"/>
          <w:lang w:val="en-AU"/>
        </w:rPr>
        <w:t>Develop a preparedness and climate change plan for the community involving chiefs and community leaders</w:t>
      </w:r>
    </w:p>
    <w:p w:rsidR="0024076F" w:rsidRDefault="0024076F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>
        <w:rPr>
          <w:rFonts w:eastAsia="Times New Roman" w:cstheme="minorHAnsi"/>
          <w:sz w:val="28"/>
          <w:szCs w:val="28"/>
          <w:lang w:val="en-AU"/>
        </w:rPr>
        <w:t>Assist in providing climate change information through the community</w:t>
      </w:r>
    </w:p>
    <w:p w:rsidR="0024076F" w:rsidRDefault="0024076F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>
        <w:rPr>
          <w:rFonts w:eastAsia="Times New Roman" w:cstheme="minorHAnsi"/>
          <w:sz w:val="28"/>
          <w:szCs w:val="28"/>
          <w:lang w:val="en-AU"/>
        </w:rPr>
        <w:t>As required collection of data information on statistics</w:t>
      </w:r>
      <w:r w:rsidR="005225E1">
        <w:rPr>
          <w:rFonts w:eastAsia="Times New Roman" w:cstheme="minorHAnsi"/>
          <w:sz w:val="28"/>
          <w:szCs w:val="28"/>
          <w:lang w:val="en-AU"/>
        </w:rPr>
        <w:t xml:space="preserve"> </w:t>
      </w:r>
      <w:r>
        <w:rPr>
          <w:rFonts w:eastAsia="Times New Roman" w:cstheme="minorHAnsi"/>
          <w:sz w:val="28"/>
          <w:szCs w:val="28"/>
          <w:lang w:val="en-AU"/>
        </w:rPr>
        <w:t>.</w:t>
      </w:r>
      <w:r w:rsidR="00156A10">
        <w:rPr>
          <w:rFonts w:eastAsia="Times New Roman" w:cstheme="minorHAnsi"/>
          <w:sz w:val="28"/>
          <w:szCs w:val="28"/>
          <w:lang w:val="en-AU"/>
        </w:rPr>
        <w:t>i.e.</w:t>
      </w:r>
      <w:r>
        <w:rPr>
          <w:rFonts w:eastAsia="Times New Roman" w:cstheme="minorHAnsi"/>
          <w:sz w:val="28"/>
          <w:szCs w:val="28"/>
          <w:lang w:val="en-AU"/>
        </w:rPr>
        <w:t xml:space="preserve"> cropping calendar</w:t>
      </w:r>
    </w:p>
    <w:p w:rsidR="00EF7D4D" w:rsidRDefault="00EF7D4D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>
        <w:rPr>
          <w:rFonts w:eastAsia="Times New Roman" w:cstheme="minorHAnsi"/>
          <w:sz w:val="28"/>
          <w:szCs w:val="28"/>
          <w:lang w:val="en-AU"/>
        </w:rPr>
        <w:t>CDC member to participate in school safety committee</w:t>
      </w:r>
      <w:bookmarkStart w:id="0" w:name="_GoBack"/>
      <w:bookmarkEnd w:id="0"/>
    </w:p>
    <w:p w:rsidR="00EF7D4D" w:rsidRDefault="00EF7D4D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>
        <w:rPr>
          <w:rFonts w:eastAsia="Times New Roman" w:cstheme="minorHAnsi"/>
          <w:sz w:val="28"/>
          <w:szCs w:val="28"/>
          <w:lang w:val="en-AU"/>
        </w:rPr>
        <w:t xml:space="preserve">Identify </w:t>
      </w:r>
      <w:r w:rsidR="00552590">
        <w:rPr>
          <w:rFonts w:eastAsia="Times New Roman" w:cstheme="minorHAnsi"/>
          <w:sz w:val="28"/>
          <w:szCs w:val="28"/>
          <w:lang w:val="en-AU"/>
        </w:rPr>
        <w:t xml:space="preserve">hazard </w:t>
      </w:r>
      <w:r>
        <w:rPr>
          <w:rFonts w:eastAsia="Times New Roman" w:cstheme="minorHAnsi"/>
          <w:sz w:val="28"/>
          <w:szCs w:val="28"/>
          <w:lang w:val="en-AU"/>
        </w:rPr>
        <w:t>&amp; CC priorities</w:t>
      </w:r>
    </w:p>
    <w:p w:rsidR="00552590" w:rsidRPr="001E5358" w:rsidRDefault="00552590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>
        <w:rPr>
          <w:rFonts w:eastAsia="Times New Roman" w:cstheme="minorHAnsi"/>
          <w:sz w:val="28"/>
          <w:szCs w:val="28"/>
          <w:lang w:val="en-AU"/>
        </w:rPr>
        <w:t>Maintain and manage resources donated to the community</w:t>
      </w:r>
    </w:p>
    <w:p w:rsidR="005B5F22" w:rsidRDefault="005B5F22" w:rsidP="005B5F22">
      <w:pPr>
        <w:spacing w:after="60"/>
        <w:jc w:val="left"/>
        <w:rPr>
          <w:rFonts w:eastAsia="Times New Roman" w:cstheme="minorHAnsi"/>
          <w:sz w:val="28"/>
          <w:szCs w:val="28"/>
          <w:lang w:val="en-AU"/>
        </w:rPr>
      </w:pPr>
      <w:r w:rsidRPr="005B5F22">
        <w:rPr>
          <w:rFonts w:eastAsia="Times New Roman" w:cstheme="minorHAnsi"/>
          <w:sz w:val="28"/>
          <w:szCs w:val="28"/>
          <w:lang w:val="en-AU"/>
        </w:rPr>
        <w:t xml:space="preserve">Develop CBDRR (Community Based Disaster Risk Reduction Plan) </w:t>
      </w:r>
    </w:p>
    <w:p w:rsidR="005B5F22" w:rsidRDefault="005B5F22" w:rsidP="005B5F22">
      <w:pPr>
        <w:spacing w:after="60"/>
        <w:jc w:val="left"/>
        <w:rPr>
          <w:rFonts w:eastAsia="Times New Roman" w:cstheme="minorHAnsi"/>
          <w:sz w:val="28"/>
          <w:szCs w:val="28"/>
          <w:lang w:val="en-AU"/>
        </w:rPr>
      </w:pPr>
      <w:r w:rsidRPr="005B5F22">
        <w:rPr>
          <w:rFonts w:eastAsia="Times New Roman" w:cstheme="minorHAnsi"/>
          <w:sz w:val="28"/>
          <w:szCs w:val="28"/>
          <w:lang w:val="en-AU"/>
        </w:rPr>
        <w:t xml:space="preserve">Develop CRP (Community Response Plan): </w:t>
      </w:r>
    </w:p>
    <w:p w:rsidR="001E5358" w:rsidRDefault="001E5358" w:rsidP="005B5F22">
      <w:pPr>
        <w:spacing w:after="60"/>
        <w:jc w:val="left"/>
        <w:rPr>
          <w:rFonts w:eastAsia="Times New Roman" w:cstheme="minorHAnsi"/>
          <w:color w:val="00B050"/>
          <w:sz w:val="28"/>
          <w:szCs w:val="28"/>
          <w:lang w:val="en-AU"/>
        </w:rPr>
      </w:pPr>
    </w:p>
    <w:p w:rsidR="001E5358" w:rsidRPr="001E5358" w:rsidRDefault="001E5358" w:rsidP="005B5F22">
      <w:pPr>
        <w:spacing w:after="60"/>
        <w:jc w:val="left"/>
        <w:rPr>
          <w:rFonts w:eastAsia="Times New Roman" w:cstheme="minorHAnsi"/>
          <w:sz w:val="28"/>
          <w:szCs w:val="28"/>
          <w:lang w:val="en-AU"/>
        </w:rPr>
      </w:pPr>
      <w:r w:rsidRPr="001E5358">
        <w:rPr>
          <w:rFonts w:eastAsia="Times New Roman" w:cstheme="minorHAnsi"/>
          <w:sz w:val="28"/>
          <w:szCs w:val="28"/>
          <w:lang w:val="en-AU"/>
        </w:rPr>
        <w:t>Organise meetings regularly to update the community and make any changes to the contacts if nursery</w:t>
      </w:r>
    </w:p>
    <w:p w:rsidR="009F327D" w:rsidRDefault="005B5F22" w:rsidP="005B5F22">
      <w:pPr>
        <w:numPr>
          <w:ilvl w:val="0"/>
          <w:numId w:val="4"/>
        </w:numPr>
        <w:spacing w:after="60" w:line="276" w:lineRule="auto"/>
        <w:contextualSpacing/>
        <w:jc w:val="left"/>
        <w:rPr>
          <w:rFonts w:eastAsia="Times New Roman" w:cstheme="minorHAnsi"/>
          <w:sz w:val="28"/>
          <w:szCs w:val="28"/>
          <w:lang w:val="en-AU"/>
        </w:rPr>
      </w:pPr>
      <w:r w:rsidRPr="005B5F22">
        <w:rPr>
          <w:rFonts w:eastAsia="Times New Roman" w:cstheme="minorHAnsi"/>
          <w:sz w:val="28"/>
          <w:szCs w:val="28"/>
          <w:lang w:val="en-AU"/>
        </w:rPr>
        <w:t>Plans for warning/alerting commun</w:t>
      </w:r>
      <w:r w:rsidR="00A521C6">
        <w:rPr>
          <w:rFonts w:eastAsia="Times New Roman" w:cstheme="minorHAnsi"/>
          <w:sz w:val="28"/>
          <w:szCs w:val="28"/>
          <w:lang w:val="en-AU"/>
        </w:rPr>
        <w:t>ity members of impended hazard</w:t>
      </w:r>
      <w:r w:rsidRPr="005B5F22">
        <w:rPr>
          <w:rFonts w:eastAsia="Times New Roman" w:cstheme="minorHAnsi"/>
          <w:sz w:val="28"/>
          <w:szCs w:val="28"/>
          <w:lang w:val="en-AU"/>
        </w:rPr>
        <w:t xml:space="preserve"> </w:t>
      </w:r>
    </w:p>
    <w:p w:rsidR="005B5F22" w:rsidRDefault="00FE78EE" w:rsidP="005B5F22">
      <w:pPr>
        <w:numPr>
          <w:ilvl w:val="0"/>
          <w:numId w:val="4"/>
        </w:numPr>
        <w:spacing w:after="60" w:line="276" w:lineRule="auto"/>
        <w:contextualSpacing/>
        <w:jc w:val="left"/>
        <w:rPr>
          <w:rFonts w:eastAsia="Times New Roman" w:cstheme="minorHAnsi"/>
          <w:sz w:val="28"/>
          <w:szCs w:val="28"/>
          <w:lang w:val="en-AU"/>
        </w:rPr>
      </w:pPr>
      <w:r w:rsidRPr="005B5F22">
        <w:rPr>
          <w:rFonts w:eastAsia="Times New Roman" w:cstheme="minorHAnsi"/>
          <w:sz w:val="28"/>
          <w:szCs w:val="28"/>
          <w:lang w:val="en-AU"/>
        </w:rPr>
        <w:lastRenderedPageBreak/>
        <w:t xml:space="preserve"> </w:t>
      </w:r>
      <w:r w:rsidR="005B5F22" w:rsidRPr="005B5F22">
        <w:rPr>
          <w:rFonts w:eastAsia="Times New Roman" w:cstheme="minorHAnsi"/>
          <w:sz w:val="28"/>
          <w:szCs w:val="28"/>
          <w:lang w:val="en-AU"/>
        </w:rPr>
        <w:t>(inc</w:t>
      </w:r>
      <w:r w:rsidR="00A521C6">
        <w:rPr>
          <w:rFonts w:eastAsia="Times New Roman" w:cstheme="minorHAnsi"/>
          <w:sz w:val="28"/>
          <w:szCs w:val="28"/>
          <w:lang w:val="en-AU"/>
        </w:rPr>
        <w:t>luding natural signs for hazard</w:t>
      </w:r>
      <w:r w:rsidR="005B5F22" w:rsidRPr="005B5F22">
        <w:rPr>
          <w:rFonts w:eastAsia="Times New Roman" w:cstheme="minorHAnsi"/>
          <w:sz w:val="28"/>
          <w:szCs w:val="28"/>
          <w:lang w:val="en-AU"/>
        </w:rPr>
        <w:t xml:space="preserve">); </w:t>
      </w:r>
    </w:p>
    <w:p w:rsidR="005B5F22" w:rsidRDefault="005B5F22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  <w:r w:rsidRPr="005B5F22">
        <w:rPr>
          <w:rFonts w:eastAsia="Times New Roman" w:cstheme="minorHAnsi"/>
          <w:sz w:val="28"/>
          <w:szCs w:val="28"/>
          <w:lang w:val="en-AU"/>
        </w:rPr>
        <w:t>Advise community leaders on evacuation routes to safer areas</w:t>
      </w:r>
    </w:p>
    <w:p w:rsidR="00A521C6" w:rsidRPr="005B5F22" w:rsidRDefault="00A521C6" w:rsidP="005B5F22">
      <w:pPr>
        <w:spacing w:after="200" w:line="276" w:lineRule="auto"/>
        <w:jc w:val="left"/>
        <w:rPr>
          <w:rFonts w:eastAsia="Times New Roman" w:cstheme="minorHAnsi"/>
          <w:sz w:val="28"/>
          <w:szCs w:val="28"/>
          <w:lang w:val="en-AU"/>
        </w:rPr>
      </w:pPr>
    </w:p>
    <w:p w:rsidR="009048E5" w:rsidRDefault="005B5F22" w:rsidP="005B5F22">
      <w:pPr>
        <w:spacing w:after="200" w:line="276" w:lineRule="auto"/>
        <w:jc w:val="left"/>
        <w:rPr>
          <w:rFonts w:cstheme="minorHAnsi"/>
          <w:sz w:val="28"/>
          <w:szCs w:val="28"/>
          <w:lang w:val="en-AU"/>
        </w:rPr>
      </w:pPr>
      <w:r w:rsidRPr="005B5F22">
        <w:rPr>
          <w:rFonts w:cstheme="minorHAnsi"/>
          <w:sz w:val="28"/>
          <w:szCs w:val="28"/>
          <w:lang w:val="en-AU"/>
        </w:rPr>
        <w:t>Undertake</w:t>
      </w:r>
      <w:r w:rsidR="00C572FA">
        <w:rPr>
          <w:rFonts w:cstheme="minorHAnsi"/>
          <w:sz w:val="28"/>
          <w:szCs w:val="28"/>
          <w:lang w:val="en-AU"/>
        </w:rPr>
        <w:t xml:space="preserve"> appropriate actions </w:t>
      </w:r>
      <w:r w:rsidR="00C572FA" w:rsidRPr="005B5F22">
        <w:rPr>
          <w:rFonts w:cstheme="minorHAnsi"/>
          <w:sz w:val="28"/>
          <w:szCs w:val="28"/>
          <w:lang w:val="en-AU"/>
        </w:rPr>
        <w:t>the</w:t>
      </w:r>
      <w:r w:rsidRPr="005B5F22">
        <w:rPr>
          <w:rFonts w:cstheme="minorHAnsi"/>
          <w:sz w:val="28"/>
          <w:szCs w:val="28"/>
          <w:lang w:val="en-AU"/>
        </w:rPr>
        <w:t xml:space="preserve"> initial commu</w:t>
      </w:r>
      <w:r w:rsidR="009048E5">
        <w:rPr>
          <w:rFonts w:cstheme="minorHAnsi"/>
          <w:sz w:val="28"/>
          <w:szCs w:val="28"/>
          <w:lang w:val="en-AU"/>
        </w:rPr>
        <w:t>nity assessment after a</w:t>
      </w:r>
      <w:r w:rsidR="001E5358">
        <w:rPr>
          <w:rFonts w:cstheme="minorHAnsi"/>
          <w:sz w:val="28"/>
          <w:szCs w:val="28"/>
          <w:lang w:val="en-AU"/>
        </w:rPr>
        <w:t>n</w:t>
      </w:r>
      <w:r w:rsidR="00C572FA">
        <w:rPr>
          <w:rFonts w:cstheme="minorHAnsi"/>
          <w:sz w:val="28"/>
          <w:szCs w:val="28"/>
          <w:lang w:val="en-AU"/>
        </w:rPr>
        <w:t xml:space="preserve"> impact of hazard</w:t>
      </w:r>
      <w:r w:rsidR="00C572FA" w:rsidRPr="005B5F22">
        <w:rPr>
          <w:rFonts w:cstheme="minorHAnsi"/>
          <w:sz w:val="28"/>
          <w:szCs w:val="28"/>
          <w:lang w:val="en-AU"/>
        </w:rPr>
        <w:t xml:space="preserve"> </w:t>
      </w:r>
      <w:r w:rsidR="00C572FA">
        <w:rPr>
          <w:rFonts w:cstheme="minorHAnsi"/>
          <w:sz w:val="28"/>
          <w:szCs w:val="28"/>
          <w:lang w:val="en-AU"/>
        </w:rPr>
        <w:t>or extreme event</w:t>
      </w:r>
    </w:p>
    <w:p w:rsidR="005B5F22" w:rsidRDefault="005B5F22" w:rsidP="005B5F22">
      <w:pPr>
        <w:spacing w:after="200" w:line="276" w:lineRule="auto"/>
        <w:jc w:val="left"/>
        <w:rPr>
          <w:rFonts w:cstheme="minorHAnsi"/>
          <w:sz w:val="28"/>
          <w:szCs w:val="28"/>
          <w:lang w:val="en-AU"/>
        </w:rPr>
      </w:pPr>
      <w:r w:rsidRPr="005B5F22">
        <w:rPr>
          <w:rFonts w:cstheme="minorHAnsi"/>
          <w:sz w:val="28"/>
          <w:szCs w:val="28"/>
          <w:lang w:val="en-AU"/>
        </w:rPr>
        <w:t xml:space="preserve">Assist Rapid Technical Assessment Team during assessments </w:t>
      </w:r>
    </w:p>
    <w:p w:rsidR="001E5358" w:rsidRDefault="001E5358" w:rsidP="005B5F22">
      <w:pPr>
        <w:spacing w:after="200" w:line="276" w:lineRule="auto"/>
        <w:jc w:val="left"/>
        <w:rPr>
          <w:rFonts w:cstheme="minorHAnsi"/>
          <w:sz w:val="28"/>
          <w:szCs w:val="28"/>
          <w:lang w:val="en-AU"/>
        </w:rPr>
      </w:pPr>
      <w:r>
        <w:rPr>
          <w:rFonts w:cstheme="minorHAnsi"/>
          <w:sz w:val="28"/>
          <w:szCs w:val="28"/>
          <w:lang w:val="en-AU"/>
        </w:rPr>
        <w:t>Assist Vulnerability Assessments</w:t>
      </w:r>
    </w:p>
    <w:p w:rsidR="007548DF" w:rsidRPr="005B5F22" w:rsidRDefault="005B5F22" w:rsidP="007548DF">
      <w:pPr>
        <w:spacing w:after="200" w:line="276" w:lineRule="auto"/>
        <w:jc w:val="left"/>
        <w:rPr>
          <w:rFonts w:cstheme="minorHAnsi"/>
          <w:sz w:val="28"/>
          <w:szCs w:val="28"/>
          <w:lang w:val="en-AU"/>
        </w:rPr>
      </w:pPr>
      <w:r w:rsidRPr="005B5F22">
        <w:rPr>
          <w:rFonts w:cstheme="minorHAnsi"/>
          <w:sz w:val="28"/>
          <w:szCs w:val="28"/>
          <w:lang w:val="en-AU"/>
        </w:rPr>
        <w:t xml:space="preserve">Assist with the vulnerable members (the elderly, pregnant </w:t>
      </w:r>
      <w:r w:rsidR="009048E5" w:rsidRPr="005B5F22">
        <w:rPr>
          <w:rFonts w:cstheme="minorHAnsi"/>
          <w:sz w:val="28"/>
          <w:szCs w:val="28"/>
          <w:lang w:val="en-AU"/>
        </w:rPr>
        <w:t>women</w:t>
      </w:r>
      <w:r w:rsidRPr="005B5F22">
        <w:rPr>
          <w:rFonts w:cstheme="minorHAnsi"/>
          <w:sz w:val="28"/>
          <w:szCs w:val="28"/>
          <w:lang w:val="en-AU"/>
        </w:rPr>
        <w:t xml:space="preserve"> disable </w:t>
      </w:r>
      <w:r w:rsidR="007548DF" w:rsidRPr="005B5F22">
        <w:rPr>
          <w:rFonts w:cstheme="minorHAnsi"/>
          <w:sz w:val="28"/>
          <w:szCs w:val="28"/>
          <w:lang w:val="en-AU"/>
        </w:rPr>
        <w:t>People, the sick and children) of the community to</w:t>
      </w:r>
      <w:r w:rsidR="00E94C4B">
        <w:rPr>
          <w:rFonts w:cstheme="minorHAnsi"/>
          <w:sz w:val="28"/>
          <w:szCs w:val="28"/>
          <w:lang w:val="en-AU"/>
        </w:rPr>
        <w:t xml:space="preserve"> go</w:t>
      </w:r>
      <w:r w:rsidR="00E94C4B" w:rsidRPr="005B5F22">
        <w:rPr>
          <w:rFonts w:cstheme="minorHAnsi"/>
          <w:sz w:val="28"/>
          <w:szCs w:val="28"/>
          <w:lang w:val="en-AU"/>
        </w:rPr>
        <w:t xml:space="preserve"> </w:t>
      </w:r>
      <w:r w:rsidR="00E94C4B">
        <w:rPr>
          <w:rFonts w:cstheme="minorHAnsi"/>
          <w:sz w:val="28"/>
          <w:szCs w:val="28"/>
          <w:lang w:val="en-AU"/>
        </w:rPr>
        <w:t xml:space="preserve">to </w:t>
      </w:r>
      <w:r w:rsidR="007548DF" w:rsidRPr="005B5F22">
        <w:rPr>
          <w:rFonts w:cstheme="minorHAnsi"/>
          <w:sz w:val="28"/>
          <w:szCs w:val="28"/>
          <w:lang w:val="en-AU"/>
        </w:rPr>
        <w:t xml:space="preserve">safe areas </w:t>
      </w:r>
    </w:p>
    <w:p w:rsidR="009048E5" w:rsidRDefault="009048E5" w:rsidP="005B5F22">
      <w:pPr>
        <w:spacing w:after="200" w:line="276" w:lineRule="auto"/>
        <w:jc w:val="left"/>
        <w:rPr>
          <w:rFonts w:cstheme="minorHAnsi"/>
          <w:sz w:val="28"/>
          <w:szCs w:val="28"/>
          <w:lang w:val="en-AU"/>
        </w:rPr>
      </w:pPr>
    </w:p>
    <w:p w:rsidR="007548DF" w:rsidRPr="007548DF" w:rsidRDefault="007548DF" w:rsidP="005B5F22">
      <w:pPr>
        <w:spacing w:after="200" w:line="276" w:lineRule="auto"/>
        <w:jc w:val="left"/>
        <w:rPr>
          <w:rFonts w:cstheme="minorHAnsi"/>
          <w:color w:val="00B050"/>
          <w:sz w:val="28"/>
          <w:szCs w:val="28"/>
          <w:lang w:val="en-AU"/>
        </w:rPr>
      </w:pPr>
    </w:p>
    <w:p w:rsidR="005B5F22" w:rsidRDefault="00E94C4B" w:rsidP="005B5F22">
      <w:pPr>
        <w:spacing w:after="200" w:line="276" w:lineRule="auto"/>
        <w:jc w:val="left"/>
        <w:rPr>
          <w:rFonts w:cstheme="minorHAnsi"/>
          <w:sz w:val="28"/>
          <w:szCs w:val="28"/>
          <w:lang w:val="en-AU"/>
        </w:rPr>
      </w:pPr>
      <w:r>
        <w:rPr>
          <w:rFonts w:cstheme="minorHAnsi"/>
          <w:sz w:val="28"/>
          <w:szCs w:val="28"/>
          <w:lang w:val="en-AU"/>
        </w:rPr>
        <w:t>As needed a</w:t>
      </w:r>
      <w:r w:rsidR="005B5F22" w:rsidRPr="005B5F22">
        <w:rPr>
          <w:rFonts w:cstheme="minorHAnsi"/>
          <w:sz w:val="28"/>
          <w:szCs w:val="28"/>
          <w:lang w:val="en-AU"/>
        </w:rPr>
        <w:t>ssist with the distribution of relief supplies to households</w:t>
      </w:r>
    </w:p>
    <w:p w:rsidR="005B5F22" w:rsidRDefault="005B5F22" w:rsidP="005B5F22">
      <w:pPr>
        <w:spacing w:after="200" w:line="276" w:lineRule="auto"/>
        <w:jc w:val="left"/>
        <w:rPr>
          <w:sz w:val="28"/>
          <w:szCs w:val="28"/>
          <w:lang w:val="en-AU"/>
        </w:rPr>
      </w:pPr>
      <w:r w:rsidRPr="005B5F22">
        <w:rPr>
          <w:rFonts w:cstheme="minorHAnsi"/>
          <w:sz w:val="28"/>
          <w:szCs w:val="28"/>
          <w:lang w:val="en-AU"/>
        </w:rPr>
        <w:t>Assist with</w:t>
      </w:r>
      <w:r w:rsidR="00E94C4B">
        <w:rPr>
          <w:rFonts w:cstheme="minorHAnsi"/>
          <w:sz w:val="28"/>
          <w:szCs w:val="28"/>
          <w:lang w:val="en-AU"/>
        </w:rPr>
        <w:t xml:space="preserve"> preparation, response and</w:t>
      </w:r>
      <w:r w:rsidRPr="005B5F22">
        <w:rPr>
          <w:rFonts w:cstheme="minorHAnsi"/>
          <w:sz w:val="28"/>
          <w:szCs w:val="28"/>
          <w:lang w:val="en-AU"/>
        </w:rPr>
        <w:t xml:space="preserve"> recovery work and particularly with the vulnerable members of the community</w:t>
      </w:r>
      <w:r w:rsidRPr="005B5F22">
        <w:rPr>
          <w:sz w:val="28"/>
          <w:szCs w:val="28"/>
          <w:lang w:val="en-AU"/>
        </w:rPr>
        <w:t xml:space="preserve"> </w:t>
      </w:r>
    </w:p>
    <w:p w:rsidR="005B5F22" w:rsidRDefault="005B5F22" w:rsidP="005B5F22">
      <w:pPr>
        <w:spacing w:after="200" w:line="276" w:lineRule="auto"/>
        <w:jc w:val="left"/>
        <w:rPr>
          <w:sz w:val="28"/>
          <w:szCs w:val="28"/>
          <w:lang w:val="en-AU"/>
        </w:rPr>
      </w:pPr>
      <w:r w:rsidRPr="005B5F22">
        <w:rPr>
          <w:sz w:val="28"/>
          <w:szCs w:val="28"/>
          <w:lang w:val="en-AU"/>
        </w:rPr>
        <w:t xml:space="preserve">Advise </w:t>
      </w:r>
      <w:r w:rsidR="00E94C4B">
        <w:rPr>
          <w:sz w:val="28"/>
          <w:szCs w:val="28"/>
          <w:lang w:val="en-AU"/>
        </w:rPr>
        <w:t>community to ‘build back better while considering the hazard extreme events</w:t>
      </w:r>
    </w:p>
    <w:p w:rsidR="005B5F22" w:rsidRPr="007548DF" w:rsidRDefault="005B5F22" w:rsidP="005B5F22">
      <w:pPr>
        <w:spacing w:after="200" w:line="276" w:lineRule="auto"/>
        <w:jc w:val="left"/>
        <w:rPr>
          <w:color w:val="00B050"/>
          <w:lang w:val="en-AU"/>
        </w:rPr>
      </w:pPr>
    </w:p>
    <w:p w:rsidR="009A4BF1" w:rsidRPr="007548DF" w:rsidRDefault="009A4BF1" w:rsidP="00093539">
      <w:pPr>
        <w:rPr>
          <w:color w:val="00B050"/>
        </w:rPr>
      </w:pPr>
    </w:p>
    <w:sectPr w:rsidR="009A4BF1" w:rsidRPr="007548DF" w:rsidSect="009E0613">
      <w:headerReference w:type="default" r:id="rId9"/>
      <w:headerReference w:type="first" r:id="rId10"/>
      <w:pgSz w:w="12240" w:h="15840"/>
      <w:pgMar w:top="1440" w:right="1440" w:bottom="1440" w:left="144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05" w:rsidRDefault="00F74305" w:rsidP="003E50AD">
      <w:r>
        <w:separator/>
      </w:r>
    </w:p>
  </w:endnote>
  <w:endnote w:type="continuationSeparator" w:id="0">
    <w:p w:rsidR="00F74305" w:rsidRDefault="00F74305" w:rsidP="003E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05" w:rsidRDefault="00F74305" w:rsidP="003E50AD">
      <w:r>
        <w:separator/>
      </w:r>
    </w:p>
  </w:footnote>
  <w:footnote w:type="continuationSeparator" w:id="0">
    <w:p w:rsidR="00F74305" w:rsidRDefault="00F74305" w:rsidP="003E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AD" w:rsidRDefault="003E50AD" w:rsidP="003E50AD">
    <w:pPr>
      <w:pStyle w:val="Header"/>
      <w:tabs>
        <w:tab w:val="clear" w:pos="9360"/>
        <w:tab w:val="right" w:pos="10800"/>
      </w:tabs>
      <w:ind w:left="-1440" w:right="-1440"/>
      <w:jc w:val="center"/>
    </w:pPr>
  </w:p>
  <w:p w:rsidR="003B078C" w:rsidRDefault="003B078C" w:rsidP="003E50AD">
    <w:pPr>
      <w:pStyle w:val="Header"/>
      <w:tabs>
        <w:tab w:val="clear" w:pos="9360"/>
        <w:tab w:val="right" w:pos="10800"/>
      </w:tabs>
      <w:ind w:left="-1440" w:right="-1440"/>
      <w:jc w:val="center"/>
    </w:pPr>
  </w:p>
  <w:p w:rsidR="003B078C" w:rsidRDefault="003B078C" w:rsidP="003E50AD">
    <w:pPr>
      <w:pStyle w:val="Header"/>
      <w:tabs>
        <w:tab w:val="clear" w:pos="9360"/>
        <w:tab w:val="right" w:pos="10800"/>
      </w:tabs>
      <w:ind w:left="-1440" w:right="-14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8C" w:rsidRDefault="002568B4" w:rsidP="009E0613">
    <w:pPr>
      <w:pStyle w:val="Header"/>
      <w:tabs>
        <w:tab w:val="clear" w:pos="9360"/>
        <w:tab w:val="right" w:pos="9540"/>
      </w:tabs>
      <w:ind w:left="-1440" w:right="-1440"/>
      <w:jc w:val="center"/>
    </w:pPr>
    <w:r>
      <w:rPr>
        <w:noProof/>
        <w:lang w:val="en-NZ" w:eastAsia="en-NZ"/>
      </w:rPr>
      <w:drawing>
        <wp:inline distT="0" distB="0" distL="0" distR="0" wp14:anchorId="7F1B450B" wp14:editId="5434A238">
          <wp:extent cx="7156132" cy="1292773"/>
          <wp:effectExtent l="0" t="0" r="0" b="3175"/>
          <wp:docPr id="2" name="Picture 2" descr="C:\Users\Simon\Pictures\Logo\Finals\LH--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mon\Pictures\Logo\Finals\LH---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286" cy="129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613" w:rsidRDefault="009E0613" w:rsidP="009E0613">
    <w:pPr>
      <w:pStyle w:val="Header"/>
      <w:tabs>
        <w:tab w:val="clear" w:pos="9360"/>
        <w:tab w:val="right" w:pos="9540"/>
      </w:tabs>
      <w:ind w:left="-1440" w:right="-1440"/>
      <w:jc w:val="center"/>
    </w:pPr>
  </w:p>
  <w:p w:rsidR="009E0613" w:rsidRDefault="009E0613" w:rsidP="009E0613">
    <w:pPr>
      <w:pStyle w:val="Header"/>
      <w:tabs>
        <w:tab w:val="clear" w:pos="9360"/>
        <w:tab w:val="right" w:pos="9540"/>
      </w:tabs>
      <w:ind w:left="-1440" w:right="-14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BCA"/>
    <w:multiLevelType w:val="hybridMultilevel"/>
    <w:tmpl w:val="6C349CA8"/>
    <w:lvl w:ilvl="0" w:tplc="3B12726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4F1E"/>
    <w:multiLevelType w:val="hybridMultilevel"/>
    <w:tmpl w:val="10C0F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44D6A"/>
    <w:multiLevelType w:val="hybridMultilevel"/>
    <w:tmpl w:val="3A32F57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740D42"/>
    <w:multiLevelType w:val="hybridMultilevel"/>
    <w:tmpl w:val="8950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BA"/>
    <w:rsid w:val="000076B2"/>
    <w:rsid w:val="00052545"/>
    <w:rsid w:val="000920FE"/>
    <w:rsid w:val="00093539"/>
    <w:rsid w:val="000B7FDC"/>
    <w:rsid w:val="000D32D5"/>
    <w:rsid w:val="00130348"/>
    <w:rsid w:val="00156A10"/>
    <w:rsid w:val="001A2857"/>
    <w:rsid w:val="001E5358"/>
    <w:rsid w:val="00232D6D"/>
    <w:rsid w:val="0024076F"/>
    <w:rsid w:val="002568B4"/>
    <w:rsid w:val="002D0BB4"/>
    <w:rsid w:val="002E0416"/>
    <w:rsid w:val="00302AEB"/>
    <w:rsid w:val="003A6100"/>
    <w:rsid w:val="003B078C"/>
    <w:rsid w:val="003E2591"/>
    <w:rsid w:val="003E50AD"/>
    <w:rsid w:val="0044756C"/>
    <w:rsid w:val="004C7B1B"/>
    <w:rsid w:val="004D6DFF"/>
    <w:rsid w:val="005225E1"/>
    <w:rsid w:val="00552590"/>
    <w:rsid w:val="005B5F22"/>
    <w:rsid w:val="005C28E8"/>
    <w:rsid w:val="00647A99"/>
    <w:rsid w:val="006A4A4B"/>
    <w:rsid w:val="0070611D"/>
    <w:rsid w:val="007548DF"/>
    <w:rsid w:val="00776593"/>
    <w:rsid w:val="00817657"/>
    <w:rsid w:val="00840D7B"/>
    <w:rsid w:val="008565FB"/>
    <w:rsid w:val="008C29F6"/>
    <w:rsid w:val="008F0874"/>
    <w:rsid w:val="008F2769"/>
    <w:rsid w:val="009048E5"/>
    <w:rsid w:val="009A4BF1"/>
    <w:rsid w:val="009B2EB2"/>
    <w:rsid w:val="009E0613"/>
    <w:rsid w:val="009F327D"/>
    <w:rsid w:val="00A10370"/>
    <w:rsid w:val="00A270BA"/>
    <w:rsid w:val="00A521C6"/>
    <w:rsid w:val="00A97022"/>
    <w:rsid w:val="00AF31DB"/>
    <w:rsid w:val="00C11957"/>
    <w:rsid w:val="00C329B5"/>
    <w:rsid w:val="00C4452C"/>
    <w:rsid w:val="00C572FA"/>
    <w:rsid w:val="00CB7167"/>
    <w:rsid w:val="00E12737"/>
    <w:rsid w:val="00E94C4B"/>
    <w:rsid w:val="00E95146"/>
    <w:rsid w:val="00EB28DE"/>
    <w:rsid w:val="00EF7D4D"/>
    <w:rsid w:val="00F556E6"/>
    <w:rsid w:val="00F6035F"/>
    <w:rsid w:val="00F74305"/>
    <w:rsid w:val="00FC0640"/>
    <w:rsid w:val="00FE48CD"/>
    <w:rsid w:val="00FE69A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0AD"/>
  </w:style>
  <w:style w:type="paragraph" w:styleId="Footer">
    <w:name w:val="footer"/>
    <w:basedOn w:val="Normal"/>
    <w:link w:val="FooterChar"/>
    <w:uiPriority w:val="99"/>
    <w:unhideWhenUsed/>
    <w:rsid w:val="003E5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0AD"/>
  </w:style>
  <w:style w:type="paragraph" w:styleId="Footer">
    <w:name w:val="footer"/>
    <w:basedOn w:val="Normal"/>
    <w:link w:val="FooterChar"/>
    <w:uiPriority w:val="99"/>
    <w:unhideWhenUsed/>
    <w:rsid w:val="003E5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D84C-CC6B-446A-B87D-F5CDCB50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Alice Iarem</cp:lastModifiedBy>
  <cp:revision>14</cp:revision>
  <cp:lastPrinted>2012-04-24T04:46:00Z</cp:lastPrinted>
  <dcterms:created xsi:type="dcterms:W3CDTF">2012-06-07T05:10:00Z</dcterms:created>
  <dcterms:modified xsi:type="dcterms:W3CDTF">2012-12-17T00:51:00Z</dcterms:modified>
</cp:coreProperties>
</file>