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48" w:rsidRDefault="00A13B30" w:rsidP="00A13B30">
      <w:pPr>
        <w:jc w:val="center"/>
        <w:rPr>
          <w:b/>
          <w:sz w:val="36"/>
          <w:szCs w:val="36"/>
        </w:rPr>
      </w:pPr>
      <w:r w:rsidRPr="00A13B30">
        <w:rPr>
          <w:b/>
          <w:sz w:val="36"/>
          <w:szCs w:val="36"/>
        </w:rPr>
        <w:t>Key Message</w:t>
      </w:r>
      <w:bookmarkStart w:id="0" w:name="_GoBack"/>
      <w:bookmarkEnd w:id="0"/>
    </w:p>
    <w:p w:rsidR="00A13B30" w:rsidRPr="00A13B30" w:rsidRDefault="00A13B30" w:rsidP="00A13B30">
      <w:pPr>
        <w:spacing w:after="200" w:line="276" w:lineRule="auto"/>
        <w:jc w:val="left"/>
        <w:rPr>
          <w:b/>
          <w:sz w:val="36"/>
          <w:szCs w:val="36"/>
          <w:u w:val="single"/>
          <w:lang w:val="en-AU"/>
        </w:rPr>
      </w:pPr>
      <w:r w:rsidRPr="00A13B30">
        <w:rPr>
          <w:b/>
          <w:sz w:val="36"/>
          <w:szCs w:val="36"/>
          <w:u w:val="single"/>
          <w:lang w:val="en-AU"/>
        </w:rPr>
        <w:t>Cyclones</w:t>
      </w:r>
    </w:p>
    <w:p w:rsidR="00A13B30" w:rsidRPr="00A13B30" w:rsidRDefault="00A13B30" w:rsidP="00A13B30">
      <w:pPr>
        <w:numPr>
          <w:ilvl w:val="0"/>
          <w:numId w:val="2"/>
        </w:numPr>
        <w:spacing w:after="200" w:line="276" w:lineRule="auto"/>
        <w:contextualSpacing/>
        <w:jc w:val="left"/>
        <w:rPr>
          <w:sz w:val="36"/>
          <w:szCs w:val="36"/>
          <w:lang w:val="en-AU"/>
        </w:rPr>
      </w:pPr>
      <w:r w:rsidRPr="00A13B30">
        <w:rPr>
          <w:sz w:val="36"/>
          <w:szCs w:val="36"/>
          <w:lang w:val="en-AU"/>
        </w:rPr>
        <w:t>National Alerts</w:t>
      </w:r>
    </w:p>
    <w:p w:rsidR="00A13B30" w:rsidRPr="00A13B30" w:rsidRDefault="00A13B30" w:rsidP="00A13B30">
      <w:pPr>
        <w:numPr>
          <w:ilvl w:val="1"/>
          <w:numId w:val="2"/>
        </w:numPr>
        <w:spacing w:after="200" w:line="276" w:lineRule="auto"/>
        <w:contextualSpacing/>
        <w:jc w:val="left"/>
        <w:rPr>
          <w:sz w:val="36"/>
          <w:szCs w:val="36"/>
          <w:lang w:val="en-AU"/>
        </w:rPr>
      </w:pPr>
      <w:r w:rsidRPr="00A13B30">
        <w:rPr>
          <w:sz w:val="36"/>
          <w:szCs w:val="36"/>
          <w:lang w:val="en-AU"/>
        </w:rPr>
        <w:t xml:space="preserve">Blue within potential 24hrs – cyclone preparation, tie down roof, trim garden crops, ensure you emergency kit is ready, pick up lose items for yard </w:t>
      </w:r>
    </w:p>
    <w:p w:rsidR="00A13B30" w:rsidRPr="00A13B30" w:rsidRDefault="00A13B30" w:rsidP="00A13B30">
      <w:pPr>
        <w:numPr>
          <w:ilvl w:val="1"/>
          <w:numId w:val="2"/>
        </w:numPr>
        <w:spacing w:after="200" w:line="276" w:lineRule="auto"/>
        <w:contextualSpacing/>
        <w:jc w:val="left"/>
        <w:rPr>
          <w:sz w:val="36"/>
          <w:szCs w:val="36"/>
          <w:lang w:val="en-AU"/>
        </w:rPr>
      </w:pPr>
      <w:r w:rsidRPr="00A13B30">
        <w:rPr>
          <w:sz w:val="36"/>
          <w:szCs w:val="36"/>
          <w:lang w:val="en-AU"/>
        </w:rPr>
        <w:t xml:space="preserve">Yellow within 12hrs – School and government close, food preservation, water preservation, move to strong / safe place, cyclone shutters if you have them </w:t>
      </w:r>
    </w:p>
    <w:p w:rsidR="00A13B30" w:rsidRPr="00A13B30" w:rsidRDefault="00A13B30" w:rsidP="00A13B30">
      <w:pPr>
        <w:numPr>
          <w:ilvl w:val="1"/>
          <w:numId w:val="2"/>
        </w:numPr>
        <w:spacing w:after="200" w:line="276" w:lineRule="auto"/>
        <w:contextualSpacing/>
        <w:jc w:val="left"/>
        <w:rPr>
          <w:sz w:val="36"/>
          <w:szCs w:val="36"/>
          <w:lang w:val="en-AU"/>
        </w:rPr>
      </w:pPr>
      <w:r w:rsidRPr="00A13B30">
        <w:rPr>
          <w:sz w:val="36"/>
          <w:szCs w:val="36"/>
          <w:lang w:val="en-AU"/>
        </w:rPr>
        <w:t>Red cyclone is imminent – Stay indoors and wait out the cyclone</w:t>
      </w:r>
    </w:p>
    <w:p w:rsidR="00A13B30" w:rsidRPr="00A13B30" w:rsidRDefault="00A13B30" w:rsidP="00A13B30">
      <w:pPr>
        <w:numPr>
          <w:ilvl w:val="0"/>
          <w:numId w:val="2"/>
        </w:numPr>
        <w:spacing w:after="200" w:line="276" w:lineRule="auto"/>
        <w:contextualSpacing/>
        <w:jc w:val="left"/>
        <w:rPr>
          <w:sz w:val="36"/>
          <w:szCs w:val="36"/>
          <w:lang w:val="en-AU"/>
        </w:rPr>
      </w:pPr>
      <w:r w:rsidRPr="00A13B30">
        <w:rPr>
          <w:sz w:val="36"/>
          <w:szCs w:val="36"/>
          <w:lang w:val="en-AU"/>
        </w:rPr>
        <w:t>Continue to listen to the radio for cyclone updates and mark the path of the cyclone on the cyclone tracking map</w:t>
      </w:r>
    </w:p>
    <w:p w:rsidR="00A13B30" w:rsidRPr="00A13B30" w:rsidRDefault="00A13B30" w:rsidP="00A13B30">
      <w:pPr>
        <w:numPr>
          <w:ilvl w:val="0"/>
          <w:numId w:val="2"/>
        </w:numPr>
        <w:spacing w:after="200" w:line="276" w:lineRule="auto"/>
        <w:contextualSpacing/>
        <w:jc w:val="left"/>
        <w:rPr>
          <w:sz w:val="36"/>
          <w:szCs w:val="36"/>
          <w:lang w:val="en-AU"/>
        </w:rPr>
      </w:pPr>
      <w:r w:rsidRPr="00A13B30">
        <w:rPr>
          <w:sz w:val="36"/>
          <w:szCs w:val="36"/>
          <w:lang w:val="en-AU"/>
        </w:rPr>
        <w:t>Have emergency kit ready – including; torch, batteries, battery radio, water, matches,  firewood, food, blankets, charged mobile phone, medical supplies and prescriptions, firewood, kitchen utensils, water container, warm clothing, plastic bag to store important documents and cyclone tracking map</w:t>
      </w:r>
    </w:p>
    <w:p w:rsidR="00A13B30" w:rsidRPr="00A13B30" w:rsidRDefault="00A13B30" w:rsidP="00A13B30">
      <w:pPr>
        <w:jc w:val="left"/>
        <w:rPr>
          <w:sz w:val="36"/>
          <w:szCs w:val="36"/>
        </w:rPr>
      </w:pPr>
    </w:p>
    <w:sectPr w:rsidR="00A13B30" w:rsidRPr="00A13B30" w:rsidSect="009E0613">
      <w:headerReference w:type="default" r:id="rId9"/>
      <w:headerReference w:type="first" r:id="rId10"/>
      <w:pgSz w:w="12240" w:h="15840"/>
      <w:pgMar w:top="1440" w:right="1440" w:bottom="1440" w:left="1440" w:header="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E45" w:rsidRDefault="00286E45" w:rsidP="003E50AD">
      <w:r>
        <w:separator/>
      </w:r>
    </w:p>
  </w:endnote>
  <w:endnote w:type="continuationSeparator" w:id="0">
    <w:p w:rsidR="00286E45" w:rsidRDefault="00286E45" w:rsidP="003E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E45" w:rsidRDefault="00286E45" w:rsidP="003E50AD">
      <w:r>
        <w:separator/>
      </w:r>
    </w:p>
  </w:footnote>
  <w:footnote w:type="continuationSeparator" w:id="0">
    <w:p w:rsidR="00286E45" w:rsidRDefault="00286E45" w:rsidP="003E5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AD" w:rsidRDefault="003E50AD" w:rsidP="003E50AD">
    <w:pPr>
      <w:pStyle w:val="Header"/>
      <w:tabs>
        <w:tab w:val="clear" w:pos="9360"/>
        <w:tab w:val="right" w:pos="10800"/>
      </w:tabs>
      <w:ind w:left="-1440" w:right="-1440"/>
      <w:jc w:val="center"/>
    </w:pPr>
  </w:p>
  <w:p w:rsidR="003B078C" w:rsidRDefault="003B078C" w:rsidP="003E50AD">
    <w:pPr>
      <w:pStyle w:val="Header"/>
      <w:tabs>
        <w:tab w:val="clear" w:pos="9360"/>
        <w:tab w:val="right" w:pos="10800"/>
      </w:tabs>
      <w:ind w:left="-1440" w:right="-1440"/>
      <w:jc w:val="center"/>
    </w:pPr>
  </w:p>
  <w:p w:rsidR="003B078C" w:rsidRDefault="003B078C" w:rsidP="003E50AD">
    <w:pPr>
      <w:pStyle w:val="Header"/>
      <w:tabs>
        <w:tab w:val="clear" w:pos="9360"/>
        <w:tab w:val="right" w:pos="10800"/>
      </w:tabs>
      <w:ind w:left="-1440" w:right="-14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78C" w:rsidRDefault="002568B4" w:rsidP="009E0613">
    <w:pPr>
      <w:pStyle w:val="Header"/>
      <w:tabs>
        <w:tab w:val="clear" w:pos="9360"/>
        <w:tab w:val="right" w:pos="9540"/>
      </w:tabs>
      <w:ind w:left="-1440" w:right="-1440"/>
      <w:jc w:val="center"/>
    </w:pPr>
    <w:r>
      <w:rPr>
        <w:noProof/>
        <w:lang w:val="en-NZ" w:eastAsia="en-NZ"/>
      </w:rPr>
      <w:drawing>
        <wp:inline distT="0" distB="0" distL="0" distR="0">
          <wp:extent cx="7156132" cy="1292773"/>
          <wp:effectExtent l="0" t="0" r="0" b="3175"/>
          <wp:docPr id="2" name="Picture 2" descr="C:\Users\Simon\Pictures\Logo\Finals\L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Pictures\Logo\Finals\LH---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7286" cy="1294788"/>
                  </a:xfrm>
                  <a:prstGeom prst="rect">
                    <a:avLst/>
                  </a:prstGeom>
                  <a:noFill/>
                  <a:ln>
                    <a:noFill/>
                  </a:ln>
                </pic:spPr>
              </pic:pic>
            </a:graphicData>
          </a:graphic>
        </wp:inline>
      </w:drawing>
    </w:r>
  </w:p>
  <w:p w:rsidR="009E0613" w:rsidRDefault="009E0613" w:rsidP="009E0613">
    <w:pPr>
      <w:pStyle w:val="Header"/>
      <w:tabs>
        <w:tab w:val="clear" w:pos="9360"/>
        <w:tab w:val="right" w:pos="9540"/>
      </w:tabs>
      <w:ind w:left="-1440" w:right="-1440"/>
      <w:jc w:val="center"/>
    </w:pPr>
  </w:p>
  <w:p w:rsidR="009E0613" w:rsidRDefault="009E0613" w:rsidP="009E0613">
    <w:pPr>
      <w:pStyle w:val="Header"/>
      <w:tabs>
        <w:tab w:val="clear" w:pos="9360"/>
        <w:tab w:val="right" w:pos="9540"/>
      </w:tabs>
      <w:ind w:left="-1440" w:right="-14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44D6A"/>
    <w:multiLevelType w:val="hybridMultilevel"/>
    <w:tmpl w:val="3A32F57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33A172AD"/>
    <w:multiLevelType w:val="hybridMultilevel"/>
    <w:tmpl w:val="630C2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BA"/>
    <w:rsid w:val="000076B2"/>
    <w:rsid w:val="00052545"/>
    <w:rsid w:val="00130348"/>
    <w:rsid w:val="001A2857"/>
    <w:rsid w:val="002568B4"/>
    <w:rsid w:val="00286E45"/>
    <w:rsid w:val="002E0416"/>
    <w:rsid w:val="003A6100"/>
    <w:rsid w:val="003B078C"/>
    <w:rsid w:val="003E2591"/>
    <w:rsid w:val="003E50AD"/>
    <w:rsid w:val="0044756C"/>
    <w:rsid w:val="004D6DFF"/>
    <w:rsid w:val="005C28E8"/>
    <w:rsid w:val="006A4A4B"/>
    <w:rsid w:val="0070611D"/>
    <w:rsid w:val="00840D7B"/>
    <w:rsid w:val="008C29F6"/>
    <w:rsid w:val="008F0874"/>
    <w:rsid w:val="009B2EB2"/>
    <w:rsid w:val="009E0613"/>
    <w:rsid w:val="00A10370"/>
    <w:rsid w:val="00A13B30"/>
    <w:rsid w:val="00A270BA"/>
    <w:rsid w:val="00AF31DB"/>
    <w:rsid w:val="00C329B5"/>
    <w:rsid w:val="00C4452C"/>
    <w:rsid w:val="00CB7167"/>
    <w:rsid w:val="00E12737"/>
    <w:rsid w:val="00EB28DE"/>
    <w:rsid w:val="00F6035F"/>
    <w:rsid w:val="00FE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0AD"/>
    <w:rPr>
      <w:rFonts w:ascii="Tahoma" w:hAnsi="Tahoma" w:cs="Tahoma"/>
      <w:sz w:val="16"/>
      <w:szCs w:val="16"/>
    </w:rPr>
  </w:style>
  <w:style w:type="character" w:customStyle="1" w:styleId="BalloonTextChar">
    <w:name w:val="Balloon Text Char"/>
    <w:basedOn w:val="DefaultParagraphFont"/>
    <w:link w:val="BalloonText"/>
    <w:uiPriority w:val="99"/>
    <w:semiHidden/>
    <w:rsid w:val="003E50AD"/>
    <w:rPr>
      <w:rFonts w:ascii="Tahoma" w:hAnsi="Tahoma" w:cs="Tahoma"/>
      <w:sz w:val="16"/>
      <w:szCs w:val="16"/>
    </w:rPr>
  </w:style>
  <w:style w:type="paragraph" w:styleId="Header">
    <w:name w:val="header"/>
    <w:basedOn w:val="Normal"/>
    <w:link w:val="HeaderChar"/>
    <w:uiPriority w:val="99"/>
    <w:unhideWhenUsed/>
    <w:rsid w:val="003E50AD"/>
    <w:pPr>
      <w:tabs>
        <w:tab w:val="center" w:pos="4680"/>
        <w:tab w:val="right" w:pos="9360"/>
      </w:tabs>
    </w:pPr>
  </w:style>
  <w:style w:type="character" w:customStyle="1" w:styleId="HeaderChar">
    <w:name w:val="Header Char"/>
    <w:basedOn w:val="DefaultParagraphFont"/>
    <w:link w:val="Header"/>
    <w:uiPriority w:val="99"/>
    <w:rsid w:val="003E50AD"/>
  </w:style>
  <w:style w:type="paragraph" w:styleId="Footer">
    <w:name w:val="footer"/>
    <w:basedOn w:val="Normal"/>
    <w:link w:val="FooterChar"/>
    <w:uiPriority w:val="99"/>
    <w:unhideWhenUsed/>
    <w:rsid w:val="003E50AD"/>
    <w:pPr>
      <w:tabs>
        <w:tab w:val="center" w:pos="4680"/>
        <w:tab w:val="right" w:pos="9360"/>
      </w:tabs>
    </w:pPr>
  </w:style>
  <w:style w:type="character" w:customStyle="1" w:styleId="FooterChar">
    <w:name w:val="Footer Char"/>
    <w:basedOn w:val="DefaultParagraphFont"/>
    <w:link w:val="Footer"/>
    <w:uiPriority w:val="99"/>
    <w:rsid w:val="003E5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0AD"/>
    <w:rPr>
      <w:rFonts w:ascii="Tahoma" w:hAnsi="Tahoma" w:cs="Tahoma"/>
      <w:sz w:val="16"/>
      <w:szCs w:val="16"/>
    </w:rPr>
  </w:style>
  <w:style w:type="character" w:customStyle="1" w:styleId="BalloonTextChar">
    <w:name w:val="Balloon Text Char"/>
    <w:basedOn w:val="DefaultParagraphFont"/>
    <w:link w:val="BalloonText"/>
    <w:uiPriority w:val="99"/>
    <w:semiHidden/>
    <w:rsid w:val="003E50AD"/>
    <w:rPr>
      <w:rFonts w:ascii="Tahoma" w:hAnsi="Tahoma" w:cs="Tahoma"/>
      <w:sz w:val="16"/>
      <w:szCs w:val="16"/>
    </w:rPr>
  </w:style>
  <w:style w:type="paragraph" w:styleId="Header">
    <w:name w:val="header"/>
    <w:basedOn w:val="Normal"/>
    <w:link w:val="HeaderChar"/>
    <w:uiPriority w:val="99"/>
    <w:unhideWhenUsed/>
    <w:rsid w:val="003E50AD"/>
    <w:pPr>
      <w:tabs>
        <w:tab w:val="center" w:pos="4680"/>
        <w:tab w:val="right" w:pos="9360"/>
      </w:tabs>
    </w:pPr>
  </w:style>
  <w:style w:type="character" w:customStyle="1" w:styleId="HeaderChar">
    <w:name w:val="Header Char"/>
    <w:basedOn w:val="DefaultParagraphFont"/>
    <w:link w:val="Header"/>
    <w:uiPriority w:val="99"/>
    <w:rsid w:val="003E50AD"/>
  </w:style>
  <w:style w:type="paragraph" w:styleId="Footer">
    <w:name w:val="footer"/>
    <w:basedOn w:val="Normal"/>
    <w:link w:val="FooterChar"/>
    <w:uiPriority w:val="99"/>
    <w:unhideWhenUsed/>
    <w:rsid w:val="003E50AD"/>
    <w:pPr>
      <w:tabs>
        <w:tab w:val="center" w:pos="4680"/>
        <w:tab w:val="right" w:pos="9360"/>
      </w:tabs>
    </w:pPr>
  </w:style>
  <w:style w:type="character" w:customStyle="1" w:styleId="FooterChar">
    <w:name w:val="Footer Char"/>
    <w:basedOn w:val="DefaultParagraphFont"/>
    <w:link w:val="Footer"/>
    <w:uiPriority w:val="99"/>
    <w:rsid w:val="003E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8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A583A-2172-4F71-9D86-D1ECA153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Alice Iarem</cp:lastModifiedBy>
  <cp:revision>2</cp:revision>
  <cp:lastPrinted>2012-04-24T04:46:00Z</cp:lastPrinted>
  <dcterms:created xsi:type="dcterms:W3CDTF">2012-06-05T04:33:00Z</dcterms:created>
  <dcterms:modified xsi:type="dcterms:W3CDTF">2012-06-05T04:33:00Z</dcterms:modified>
</cp:coreProperties>
</file>